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2B813F6" w14:textId="77777777" w:rsidR="004303E0" w:rsidRPr="00FA496C" w:rsidRDefault="004303E0" w:rsidP="003276A5">
      <w:pPr>
        <w:tabs>
          <w:tab w:val="left" w:pos="2100"/>
          <w:tab w:val="center" w:pos="4279"/>
        </w:tabs>
        <w:ind w:firstLine="90"/>
        <w:jc w:val="both"/>
        <w:rPr>
          <w:rFonts w:ascii="Arial" w:hAnsi="Arial" w:cs="Arial"/>
        </w:rPr>
      </w:pPr>
    </w:p>
    <w:p w14:paraId="0F77A752" w14:textId="77777777" w:rsidR="004303E0" w:rsidRPr="00FA496C" w:rsidRDefault="004303E0" w:rsidP="003276A5">
      <w:pPr>
        <w:tabs>
          <w:tab w:val="left" w:pos="10206"/>
        </w:tabs>
        <w:jc w:val="both"/>
        <w:rPr>
          <w:rFonts w:ascii="Arial" w:hAnsi="Arial" w:cs="Arial"/>
          <w:lang w:val="es-ES"/>
        </w:rPr>
      </w:pPr>
    </w:p>
    <w:p w14:paraId="7C5AC004" w14:textId="4A3FDE70" w:rsidR="004303E0" w:rsidRPr="00FA496C" w:rsidRDefault="004303E0" w:rsidP="003276A5">
      <w:pPr>
        <w:tabs>
          <w:tab w:val="left" w:pos="10206"/>
        </w:tabs>
        <w:jc w:val="center"/>
        <w:rPr>
          <w:rFonts w:ascii="Arial" w:hAnsi="Arial" w:cs="Arial"/>
          <w:b/>
          <w:lang w:val="ro-RO"/>
        </w:rPr>
      </w:pPr>
      <w:r w:rsidRPr="00FA496C">
        <w:rPr>
          <w:rFonts w:ascii="Arial" w:hAnsi="Arial" w:cs="Arial"/>
          <w:b/>
          <w:lang w:val="ro-RO"/>
        </w:rPr>
        <w:t>ANTECONTRACT DE VÂNZARE-CUMPĂRARE</w:t>
      </w:r>
    </w:p>
    <w:p w14:paraId="40854161" w14:textId="77777777" w:rsidR="004303E0" w:rsidRPr="00FA496C" w:rsidRDefault="004303E0" w:rsidP="003276A5">
      <w:pPr>
        <w:tabs>
          <w:tab w:val="left" w:pos="10206"/>
        </w:tabs>
        <w:jc w:val="center"/>
        <w:rPr>
          <w:rFonts w:ascii="Arial" w:hAnsi="Arial" w:cs="Arial"/>
          <w:lang w:val="ro-RO"/>
        </w:rPr>
      </w:pPr>
      <w:r w:rsidRPr="00FA496C">
        <w:rPr>
          <w:rFonts w:ascii="Arial" w:hAnsi="Arial" w:cs="Arial"/>
          <w:b/>
          <w:lang w:val="ro-RO"/>
        </w:rPr>
        <w:t>CU PRIVIRE LA UN IMOBIL</w:t>
      </w:r>
    </w:p>
    <w:p w14:paraId="5329FDAE" w14:textId="7FBE0C41" w:rsidR="004303E0" w:rsidRPr="00FA496C" w:rsidRDefault="004303E0" w:rsidP="003276A5">
      <w:pPr>
        <w:tabs>
          <w:tab w:val="left" w:pos="10206"/>
        </w:tabs>
        <w:jc w:val="both"/>
        <w:rPr>
          <w:rFonts w:ascii="Arial" w:hAnsi="Arial" w:cs="Arial"/>
          <w:b/>
          <w:lang w:val="ro-RO"/>
        </w:rPr>
      </w:pPr>
      <w:r w:rsidRPr="00FA496C">
        <w:rPr>
          <w:rFonts w:ascii="Arial" w:hAnsi="Arial" w:cs="Arial"/>
          <w:lang w:val="ro-RO"/>
        </w:rPr>
        <w:t>Încheiat între</w:t>
      </w:r>
      <w:r w:rsidR="00236D57" w:rsidRPr="00FA496C">
        <w:rPr>
          <w:rFonts w:ascii="Arial" w:hAnsi="Arial" w:cs="Arial"/>
          <w:lang w:val="ro-RO"/>
        </w:rPr>
        <w:t>:</w:t>
      </w:r>
    </w:p>
    <w:p w14:paraId="7ECFA71C" w14:textId="1C022489" w:rsidR="00A60391" w:rsidRPr="00FA496C" w:rsidRDefault="004303E0" w:rsidP="003276A5">
      <w:pPr>
        <w:tabs>
          <w:tab w:val="left" w:pos="10206"/>
        </w:tabs>
        <w:jc w:val="both"/>
        <w:rPr>
          <w:rFonts w:ascii="Arial" w:hAnsi="Arial" w:cs="Arial"/>
          <w:b/>
          <w:lang w:val="ro-RO"/>
        </w:rPr>
      </w:pPr>
      <w:r w:rsidRPr="00FA496C">
        <w:rPr>
          <w:rFonts w:ascii="Arial" w:hAnsi="Arial" w:cs="Arial"/>
          <w:b/>
          <w:lang w:val="ro-RO"/>
        </w:rPr>
        <w:t>Promitentul vânzător:</w:t>
      </w:r>
    </w:p>
    <w:p w14:paraId="4DFC2413" w14:textId="2E7D2B04" w:rsidR="004303E0" w:rsidRPr="00FA496C" w:rsidRDefault="001F603F" w:rsidP="003276A5">
      <w:pPr>
        <w:tabs>
          <w:tab w:val="left" w:pos="10206"/>
        </w:tabs>
        <w:jc w:val="both"/>
        <w:rPr>
          <w:rFonts w:ascii="Arial" w:hAnsi="Arial" w:cs="Arial"/>
          <w:lang w:val="ro-RO"/>
        </w:rPr>
      </w:pPr>
      <w:bookmarkStart w:id="0" w:name="_Hlk49873385"/>
      <w:r w:rsidRPr="00FA496C">
        <w:rPr>
          <w:rFonts w:ascii="Arial" w:hAnsi="Arial" w:cs="Arial"/>
          <w:b/>
          <w:color w:val="000000"/>
          <w:lang w:val="ro-RO"/>
        </w:rPr>
        <w:t>TRANSPORTURI AUTO GIULESTI S.A</w:t>
      </w:r>
      <w:bookmarkEnd w:id="0"/>
      <w:r w:rsidRPr="00FA496C">
        <w:rPr>
          <w:rFonts w:ascii="Arial" w:hAnsi="Arial" w:cs="Arial"/>
          <w:b/>
          <w:color w:val="000000"/>
          <w:lang w:val="ro-RO"/>
        </w:rPr>
        <w:t>.</w:t>
      </w:r>
      <w:r w:rsidRPr="00FA496C">
        <w:rPr>
          <w:rFonts w:ascii="Arial" w:hAnsi="Arial" w:cs="Arial"/>
          <w:lang w:val="ro-RO"/>
        </w:rPr>
        <w:t xml:space="preserve">, </w:t>
      </w:r>
      <w:r w:rsidR="004303E0" w:rsidRPr="00FA496C">
        <w:rPr>
          <w:rFonts w:ascii="Arial" w:hAnsi="Arial" w:cs="Arial"/>
          <w:lang w:val="ro-RO"/>
        </w:rPr>
        <w:t xml:space="preserve">cu sediul în Bucureşti, </w:t>
      </w:r>
      <w:r w:rsidR="00C01066" w:rsidRPr="00FA496C">
        <w:rPr>
          <w:rFonts w:ascii="Arial" w:hAnsi="Arial" w:cs="Arial"/>
          <w:lang w:val="ro-RO"/>
        </w:rPr>
        <w:t>calea Giulesti</w:t>
      </w:r>
      <w:r w:rsidR="004303E0" w:rsidRPr="00FA496C">
        <w:rPr>
          <w:rFonts w:ascii="Arial" w:hAnsi="Arial" w:cs="Arial"/>
          <w:lang w:val="ro-RO"/>
        </w:rPr>
        <w:t xml:space="preserve">, Nr. </w:t>
      </w:r>
      <w:r w:rsidR="00C01066" w:rsidRPr="00FA496C">
        <w:rPr>
          <w:rFonts w:ascii="Arial" w:hAnsi="Arial" w:cs="Arial"/>
          <w:lang w:val="ro-RO"/>
        </w:rPr>
        <w:t xml:space="preserve">177 </w:t>
      </w:r>
      <w:r w:rsidR="004303E0" w:rsidRPr="00FA496C">
        <w:rPr>
          <w:rFonts w:ascii="Arial" w:hAnsi="Arial" w:cs="Arial"/>
          <w:lang w:val="ro-RO"/>
        </w:rPr>
        <w:t xml:space="preserve">, Sectorul 6, </w:t>
      </w:r>
      <w:r w:rsidR="00C01066" w:rsidRPr="00FA496C">
        <w:rPr>
          <w:rFonts w:ascii="Arial" w:hAnsi="Arial" w:cs="Arial"/>
          <w:lang w:val="ro-RO"/>
        </w:rPr>
        <w:t>...................</w:t>
      </w:r>
      <w:r w:rsidR="004303E0" w:rsidRPr="00FA496C">
        <w:rPr>
          <w:rFonts w:ascii="Arial" w:hAnsi="Arial" w:cs="Arial"/>
          <w:lang w:val="ro-RO"/>
        </w:rPr>
        <w:t xml:space="preserve">, inregistrata la Registrul Comertului Bucuresti cu nr </w:t>
      </w:r>
      <w:r w:rsidR="00C01066" w:rsidRPr="00FA496C">
        <w:rPr>
          <w:rFonts w:ascii="Arial" w:hAnsi="Arial" w:cs="Arial"/>
          <w:lang w:val="ro-RO"/>
        </w:rPr>
        <w:t>..................</w:t>
      </w:r>
      <w:r w:rsidR="004303E0" w:rsidRPr="00FA496C">
        <w:rPr>
          <w:rFonts w:ascii="Arial" w:hAnsi="Arial" w:cs="Arial"/>
          <w:lang w:val="ro-RO"/>
        </w:rPr>
        <w:t xml:space="preserve"> avand contul  </w:t>
      </w:r>
      <w:r w:rsidR="00C01066" w:rsidRPr="00FA496C">
        <w:rPr>
          <w:rFonts w:ascii="Arial" w:hAnsi="Arial" w:cs="Arial"/>
          <w:lang w:val="ro-RO"/>
        </w:rPr>
        <w:t xml:space="preserve">...................... </w:t>
      </w:r>
      <w:r w:rsidR="004303E0" w:rsidRPr="00FA496C">
        <w:rPr>
          <w:rFonts w:ascii="Arial" w:hAnsi="Arial" w:cs="Arial"/>
          <w:lang w:val="ro-RO"/>
        </w:rPr>
        <w:t xml:space="preserve">deschis la </w:t>
      </w:r>
      <w:r w:rsidR="00C01066" w:rsidRPr="00FA496C">
        <w:rPr>
          <w:rFonts w:ascii="Arial" w:hAnsi="Arial" w:cs="Arial"/>
          <w:lang w:val="ro-RO"/>
        </w:rPr>
        <w:t>...............</w:t>
      </w:r>
      <w:r w:rsidR="004303E0" w:rsidRPr="00FA496C">
        <w:rPr>
          <w:rFonts w:ascii="Arial" w:hAnsi="Arial" w:cs="Arial"/>
          <w:lang w:val="ro-RO"/>
        </w:rPr>
        <w:t xml:space="preserve">, reprezentata </w:t>
      </w:r>
      <w:r w:rsidR="00870697" w:rsidRPr="00FA496C">
        <w:rPr>
          <w:rFonts w:ascii="Arial" w:hAnsi="Arial" w:cs="Arial"/>
          <w:lang w:val="ro-RO"/>
        </w:rPr>
        <w:t xml:space="preserve">legal </w:t>
      </w:r>
      <w:r w:rsidR="004303E0" w:rsidRPr="00FA496C">
        <w:rPr>
          <w:rFonts w:ascii="Arial" w:hAnsi="Arial" w:cs="Arial"/>
          <w:lang w:val="ro-RO"/>
        </w:rPr>
        <w:t xml:space="preserve">de </w:t>
      </w:r>
      <w:r w:rsidR="00C01066" w:rsidRPr="00FA496C">
        <w:rPr>
          <w:rFonts w:ascii="Arial" w:hAnsi="Arial" w:cs="Arial"/>
          <w:b/>
          <w:bCs/>
          <w:lang w:val="ro-RO"/>
        </w:rPr>
        <w:t>...............</w:t>
      </w:r>
      <w:r w:rsidR="001C655B" w:rsidRPr="00FA496C">
        <w:rPr>
          <w:rFonts w:ascii="Arial" w:hAnsi="Arial" w:cs="Arial"/>
          <w:b/>
          <w:bCs/>
          <w:lang w:val="ro-RO"/>
        </w:rPr>
        <w:t xml:space="preserve">, </w:t>
      </w:r>
      <w:r w:rsidR="001C655B" w:rsidRPr="00FA496C">
        <w:rPr>
          <w:rFonts w:ascii="Arial" w:hAnsi="Arial" w:cs="Arial"/>
          <w:bCs/>
          <w:lang w:val="ro-RO"/>
        </w:rPr>
        <w:t>cetățean</w:t>
      </w:r>
      <w:r w:rsidR="00C01066" w:rsidRPr="00FA496C">
        <w:rPr>
          <w:rFonts w:ascii="Arial" w:hAnsi="Arial" w:cs="Arial"/>
          <w:lang w:val="ro-RO"/>
        </w:rPr>
        <w:t>...............</w:t>
      </w:r>
      <w:r w:rsidR="001C655B" w:rsidRPr="00FA496C">
        <w:rPr>
          <w:rFonts w:ascii="Arial" w:hAnsi="Arial" w:cs="Arial"/>
          <w:lang w:val="ro-RO"/>
        </w:rPr>
        <w:t>, născut la data de ....., în ....., domiciliat în ........,</w:t>
      </w:r>
      <w:r w:rsidR="004303E0" w:rsidRPr="00FA496C">
        <w:rPr>
          <w:rFonts w:ascii="Arial" w:hAnsi="Arial" w:cs="Arial"/>
          <w:lang w:val="ro-RO"/>
        </w:rPr>
        <w:t xml:space="preserve"> </w:t>
      </w:r>
      <w:r w:rsidR="00870697" w:rsidRPr="00FA496C">
        <w:rPr>
          <w:rFonts w:ascii="Arial" w:hAnsi="Arial" w:cs="Arial"/>
          <w:lang w:val="ro-RO"/>
        </w:rPr>
        <w:t>î</w:t>
      </w:r>
      <w:r w:rsidR="004303E0" w:rsidRPr="00FA496C">
        <w:rPr>
          <w:rFonts w:ascii="Arial" w:hAnsi="Arial" w:cs="Arial"/>
          <w:lang w:val="ro-RO"/>
        </w:rPr>
        <w:t>n calitate de administrator,  denumită în continuare „</w:t>
      </w:r>
      <w:r w:rsidR="004303E0" w:rsidRPr="00FA496C">
        <w:rPr>
          <w:rFonts w:ascii="Arial" w:hAnsi="Arial" w:cs="Arial"/>
          <w:b/>
          <w:lang w:val="ro-RO"/>
        </w:rPr>
        <w:t>Vânzător</w:t>
      </w:r>
      <w:r w:rsidR="004303E0" w:rsidRPr="00FA496C">
        <w:rPr>
          <w:rFonts w:ascii="Arial" w:hAnsi="Arial" w:cs="Arial"/>
          <w:lang w:val="ro-RO"/>
        </w:rPr>
        <w:t>“,</w:t>
      </w:r>
    </w:p>
    <w:p w14:paraId="0140B4E8" w14:textId="2414BE6A" w:rsidR="00870697" w:rsidRPr="00FA496C" w:rsidRDefault="00870697" w:rsidP="003276A5">
      <w:pPr>
        <w:tabs>
          <w:tab w:val="left" w:pos="10206"/>
        </w:tabs>
        <w:jc w:val="both"/>
        <w:rPr>
          <w:rFonts w:ascii="Arial" w:hAnsi="Arial" w:cs="Arial"/>
          <w:lang w:val="ro-RO"/>
        </w:rPr>
      </w:pPr>
      <w:r w:rsidRPr="00FA496C">
        <w:rPr>
          <w:rFonts w:ascii="Arial" w:hAnsi="Arial" w:cs="Arial"/>
          <w:lang w:val="ro-RO"/>
        </w:rPr>
        <w:t>și</w:t>
      </w:r>
    </w:p>
    <w:p w14:paraId="789FBE7F" w14:textId="4AD9AE57" w:rsidR="00AD742B" w:rsidRPr="00FA496C" w:rsidRDefault="004303E0" w:rsidP="003276A5">
      <w:pPr>
        <w:tabs>
          <w:tab w:val="left" w:pos="10206"/>
        </w:tabs>
        <w:jc w:val="both"/>
        <w:rPr>
          <w:rFonts w:ascii="Arial" w:hAnsi="Arial" w:cs="Arial"/>
          <w:b/>
          <w:lang w:val="ro-RO"/>
        </w:rPr>
      </w:pPr>
      <w:r w:rsidRPr="00FA496C">
        <w:rPr>
          <w:rFonts w:ascii="Arial" w:hAnsi="Arial" w:cs="Arial"/>
          <w:b/>
          <w:lang w:val="ro-RO"/>
        </w:rPr>
        <w:t>Promitentul cumpărător:</w:t>
      </w:r>
    </w:p>
    <w:p w14:paraId="481C5A84" w14:textId="1064D02D" w:rsidR="004303E0" w:rsidRPr="00FA496C" w:rsidRDefault="004303E0" w:rsidP="003276A5">
      <w:pPr>
        <w:tabs>
          <w:tab w:val="left" w:pos="10206"/>
        </w:tabs>
        <w:jc w:val="both"/>
        <w:rPr>
          <w:rFonts w:ascii="Arial" w:hAnsi="Arial" w:cs="Arial"/>
          <w:lang w:val="ro-RO"/>
        </w:rPr>
      </w:pPr>
      <w:r w:rsidRPr="00FA496C">
        <w:rPr>
          <w:rFonts w:ascii="Arial" w:hAnsi="Arial" w:cs="Arial"/>
          <w:b/>
          <w:lang w:val="ro-RO"/>
        </w:rPr>
        <w:t>KAUFLAND ROMANIA SOCIETATE ÎN COMANDITĂ</w:t>
      </w:r>
      <w:r w:rsidRPr="00FA496C">
        <w:rPr>
          <w:rFonts w:ascii="Arial" w:hAnsi="Arial" w:cs="Arial"/>
          <w:lang w:val="ro-RO"/>
        </w:rPr>
        <w:t xml:space="preserve">, persoană juridică română, cu sediul social în Bucureşti, Str. Barbu Văcărescu nr. 120-144, Sector 2, înmatriculată la Registrul Comerţului de pe lângă Tribunalul Bucureşti sub nr. J40/17052/2003, având codul unic de înregistrare 15991149 reprezentată prin </w:t>
      </w:r>
      <w:r w:rsidR="00C01066" w:rsidRPr="00FA496C">
        <w:rPr>
          <w:rFonts w:ascii="Arial" w:hAnsi="Arial" w:cs="Arial"/>
          <w:b/>
          <w:bCs/>
          <w:lang w:val="ro-RO"/>
        </w:rPr>
        <w:t>...............</w:t>
      </w:r>
      <w:r w:rsidRPr="00FA496C">
        <w:rPr>
          <w:rFonts w:ascii="Arial" w:hAnsi="Arial" w:cs="Arial"/>
          <w:lang w:val="ro-RO"/>
        </w:rPr>
        <w:t xml:space="preserve"> cetăţean român, născut la data de [</w:t>
      </w:r>
      <w:r w:rsidRPr="00FA496C">
        <w:rPr>
          <w:rFonts w:ascii="Arial" w:hAnsi="Arial" w:cs="Arial"/>
          <w:shd w:val="clear" w:color="auto" w:fill="FFFF00"/>
          <w:lang w:val="ro-RO"/>
        </w:rPr>
        <w:t>X</w:t>
      </w:r>
      <w:r w:rsidRPr="00FA496C">
        <w:rPr>
          <w:rFonts w:ascii="Arial" w:hAnsi="Arial" w:cs="Arial"/>
          <w:lang w:val="ro-RO"/>
        </w:rPr>
        <w:t>] în [</w:t>
      </w:r>
      <w:r w:rsidRPr="00FA496C">
        <w:rPr>
          <w:rFonts w:ascii="Arial" w:hAnsi="Arial" w:cs="Arial"/>
          <w:shd w:val="clear" w:color="auto" w:fill="FFFF00"/>
          <w:lang w:val="ro-RO"/>
        </w:rPr>
        <w:t>X</w:t>
      </w:r>
      <w:r w:rsidRPr="00FA496C">
        <w:rPr>
          <w:rFonts w:ascii="Arial" w:hAnsi="Arial" w:cs="Arial"/>
          <w:lang w:val="ro-RO"/>
        </w:rPr>
        <w:t>], domiciliat în [</w:t>
      </w:r>
      <w:r w:rsidRPr="00FA496C">
        <w:rPr>
          <w:rFonts w:ascii="Arial" w:hAnsi="Arial" w:cs="Arial"/>
          <w:shd w:val="clear" w:color="auto" w:fill="FFFF00"/>
          <w:lang w:val="ro-RO"/>
        </w:rPr>
        <w:t>X</w:t>
      </w:r>
      <w:r w:rsidRPr="00FA496C">
        <w:rPr>
          <w:rFonts w:ascii="Arial" w:hAnsi="Arial" w:cs="Arial"/>
          <w:lang w:val="ro-RO"/>
        </w:rPr>
        <w:t>], CNP [</w:t>
      </w:r>
      <w:r w:rsidRPr="00FA496C">
        <w:rPr>
          <w:rFonts w:ascii="Arial" w:hAnsi="Arial" w:cs="Arial"/>
          <w:shd w:val="clear" w:color="auto" w:fill="FFFF00"/>
          <w:lang w:val="ro-RO"/>
        </w:rPr>
        <w:t>X</w:t>
      </w:r>
      <w:r w:rsidRPr="00FA496C">
        <w:rPr>
          <w:rFonts w:ascii="Arial" w:hAnsi="Arial" w:cs="Arial"/>
          <w:lang w:val="ro-RO"/>
        </w:rPr>
        <w:t xml:space="preserve">], şi prin </w:t>
      </w:r>
      <w:r w:rsidR="00C01066" w:rsidRPr="00FA496C">
        <w:rPr>
          <w:rFonts w:ascii="Arial" w:hAnsi="Arial" w:cs="Arial"/>
          <w:b/>
          <w:bCs/>
          <w:lang w:val="ro-RO"/>
        </w:rPr>
        <w:t>.......................</w:t>
      </w:r>
      <w:r w:rsidR="006D6431" w:rsidRPr="00FA496C">
        <w:rPr>
          <w:rFonts w:ascii="Arial" w:hAnsi="Arial" w:cs="Arial"/>
          <w:lang w:val="ro-RO"/>
        </w:rPr>
        <w:t xml:space="preserve">, </w:t>
      </w:r>
      <w:r w:rsidRPr="00FA496C">
        <w:rPr>
          <w:rFonts w:ascii="Arial" w:hAnsi="Arial" w:cs="Arial"/>
          <w:lang w:val="ro-RO"/>
        </w:rPr>
        <w:t>cetăţean român, născut la data de [</w:t>
      </w:r>
      <w:r w:rsidRPr="00FA496C">
        <w:rPr>
          <w:rFonts w:ascii="Arial" w:hAnsi="Arial" w:cs="Arial"/>
          <w:shd w:val="clear" w:color="auto" w:fill="FFFF00"/>
          <w:lang w:val="ro-RO"/>
        </w:rPr>
        <w:t>X</w:t>
      </w:r>
      <w:r w:rsidRPr="00FA496C">
        <w:rPr>
          <w:rFonts w:ascii="Arial" w:hAnsi="Arial" w:cs="Arial"/>
          <w:lang w:val="ro-RO"/>
        </w:rPr>
        <w:t>] în [</w:t>
      </w:r>
      <w:r w:rsidRPr="00FA496C">
        <w:rPr>
          <w:rFonts w:ascii="Arial" w:hAnsi="Arial" w:cs="Arial"/>
          <w:shd w:val="clear" w:color="auto" w:fill="FFFF00"/>
          <w:lang w:val="ro-RO"/>
        </w:rPr>
        <w:t>X</w:t>
      </w:r>
      <w:r w:rsidRPr="00FA496C">
        <w:rPr>
          <w:rFonts w:ascii="Arial" w:hAnsi="Arial" w:cs="Arial"/>
          <w:lang w:val="ro-RO"/>
        </w:rPr>
        <w:t>], domiciliat în [</w:t>
      </w:r>
      <w:r w:rsidRPr="00FA496C">
        <w:rPr>
          <w:rFonts w:ascii="Arial" w:hAnsi="Arial" w:cs="Arial"/>
          <w:shd w:val="clear" w:color="auto" w:fill="FFFF00"/>
          <w:lang w:val="ro-RO"/>
        </w:rPr>
        <w:t>X</w:t>
      </w:r>
      <w:r w:rsidRPr="00FA496C">
        <w:rPr>
          <w:rFonts w:ascii="Arial" w:hAnsi="Arial" w:cs="Arial"/>
          <w:lang w:val="ro-RO"/>
        </w:rPr>
        <w:t>], CNP [</w:t>
      </w:r>
      <w:r w:rsidRPr="00FA496C">
        <w:rPr>
          <w:rFonts w:ascii="Arial" w:hAnsi="Arial" w:cs="Arial"/>
          <w:shd w:val="clear" w:color="auto" w:fill="FFFF00"/>
          <w:lang w:val="ro-RO"/>
        </w:rPr>
        <w:t>X</w:t>
      </w:r>
      <w:r w:rsidRPr="00FA496C">
        <w:rPr>
          <w:rFonts w:ascii="Arial" w:hAnsi="Arial" w:cs="Arial"/>
          <w:lang w:val="ro-RO"/>
        </w:rPr>
        <w:t xml:space="preserve">], ambii în calitate de împuterniciţi în baza Procurii colective autentificate sub nr. </w:t>
      </w:r>
      <w:r w:rsidR="00FA496C" w:rsidRPr="00023887">
        <w:rPr>
          <w:rFonts w:ascii="Arial" w:hAnsi="Arial" w:cs="Arial"/>
          <w:highlight w:val="yellow"/>
          <w:lang w:val="ro-RO"/>
        </w:rPr>
        <w:t>_______</w:t>
      </w:r>
      <w:r w:rsidRPr="00FA496C">
        <w:rPr>
          <w:rFonts w:ascii="Arial" w:hAnsi="Arial" w:cs="Arial"/>
          <w:lang w:val="ro-RO"/>
        </w:rPr>
        <w:t xml:space="preserve"> de către SPN Monica Pop şi Asociaţii, denumită în continuare „</w:t>
      </w:r>
      <w:r w:rsidRPr="00FA496C">
        <w:rPr>
          <w:rFonts w:ascii="Arial" w:hAnsi="Arial" w:cs="Arial"/>
          <w:b/>
          <w:lang w:val="ro-RO"/>
        </w:rPr>
        <w:t>Cumpărător</w:t>
      </w:r>
      <w:r w:rsidRPr="00FA496C">
        <w:rPr>
          <w:rFonts w:ascii="Arial" w:hAnsi="Arial" w:cs="Arial"/>
          <w:lang w:val="ro-RO"/>
        </w:rPr>
        <w:t>“,</w:t>
      </w:r>
    </w:p>
    <w:p w14:paraId="02C94543" w14:textId="77777777" w:rsidR="004303E0" w:rsidRPr="00FA496C" w:rsidRDefault="004303E0" w:rsidP="003276A5">
      <w:pPr>
        <w:tabs>
          <w:tab w:val="left" w:pos="10206"/>
        </w:tabs>
        <w:jc w:val="both"/>
        <w:rPr>
          <w:rFonts w:ascii="Arial" w:hAnsi="Arial" w:cs="Arial"/>
          <w:lang w:val="ro-RO"/>
        </w:rPr>
      </w:pPr>
      <w:r w:rsidRPr="00FA496C">
        <w:rPr>
          <w:rFonts w:ascii="Arial" w:hAnsi="Arial" w:cs="Arial"/>
          <w:lang w:val="ro-RO"/>
        </w:rPr>
        <w:t>- Vânzătorul şi Cumpărătorul denumiți împreună „</w:t>
      </w:r>
      <w:r w:rsidRPr="00FA496C">
        <w:rPr>
          <w:rFonts w:ascii="Arial" w:hAnsi="Arial" w:cs="Arial"/>
          <w:b/>
          <w:bCs/>
          <w:lang w:val="ro-RO"/>
        </w:rPr>
        <w:t>Părțile</w:t>
      </w:r>
      <w:r w:rsidRPr="00FA496C">
        <w:rPr>
          <w:rFonts w:ascii="Arial" w:hAnsi="Arial" w:cs="Arial"/>
          <w:bCs/>
          <w:lang w:val="ro-RO"/>
        </w:rPr>
        <w:t>” şi individual „</w:t>
      </w:r>
      <w:r w:rsidRPr="00FA496C">
        <w:rPr>
          <w:rFonts w:ascii="Arial" w:hAnsi="Arial" w:cs="Arial"/>
          <w:b/>
          <w:bCs/>
          <w:lang w:val="ro-RO"/>
        </w:rPr>
        <w:t>Partea</w:t>
      </w:r>
      <w:r w:rsidRPr="00FA496C">
        <w:rPr>
          <w:rFonts w:ascii="Arial" w:hAnsi="Arial" w:cs="Arial"/>
          <w:bCs/>
          <w:lang w:val="ro-RO"/>
        </w:rPr>
        <w:t>”-</w:t>
      </w:r>
    </w:p>
    <w:p w14:paraId="7E72BD81" w14:textId="77777777" w:rsidR="004303E0" w:rsidRPr="00FA496C" w:rsidRDefault="004303E0" w:rsidP="003276A5">
      <w:pPr>
        <w:tabs>
          <w:tab w:val="left" w:pos="10206"/>
        </w:tabs>
        <w:jc w:val="both"/>
        <w:rPr>
          <w:rFonts w:ascii="Arial" w:hAnsi="Arial" w:cs="Arial"/>
          <w:lang w:val="ro-RO"/>
        </w:rPr>
      </w:pPr>
      <w:r w:rsidRPr="00FA496C">
        <w:rPr>
          <w:rFonts w:ascii="Arial" w:hAnsi="Arial" w:cs="Arial"/>
          <w:lang w:val="ro-RO"/>
        </w:rPr>
        <w:t>- denumit în continuare „</w:t>
      </w:r>
      <w:r w:rsidRPr="00FA496C">
        <w:rPr>
          <w:rFonts w:ascii="Arial" w:hAnsi="Arial" w:cs="Arial"/>
          <w:b/>
          <w:lang w:val="ro-RO"/>
        </w:rPr>
        <w:t>Antecontractul</w:t>
      </w:r>
      <w:r w:rsidRPr="00FA496C">
        <w:rPr>
          <w:rFonts w:ascii="Arial" w:hAnsi="Arial" w:cs="Arial"/>
          <w:lang w:val="ro-RO"/>
        </w:rPr>
        <w:t>”-</w:t>
      </w:r>
    </w:p>
    <w:p w14:paraId="12DCF77A" w14:textId="77777777" w:rsidR="004303E0" w:rsidRPr="00FA496C" w:rsidRDefault="004303E0" w:rsidP="003276A5">
      <w:pPr>
        <w:tabs>
          <w:tab w:val="left" w:pos="10206"/>
        </w:tabs>
        <w:jc w:val="both"/>
        <w:rPr>
          <w:rFonts w:ascii="Arial" w:hAnsi="Arial" w:cs="Arial"/>
          <w:lang w:val="ro-RO"/>
        </w:rPr>
      </w:pPr>
    </w:p>
    <w:p w14:paraId="7FB0F857" w14:textId="3BA50FB9" w:rsidR="00A60391" w:rsidRDefault="00FA496C" w:rsidP="001E72B4">
      <w:pPr>
        <w:pStyle w:val="Heading1"/>
        <w:spacing w:before="0" w:after="0"/>
        <w:ind w:left="0" w:hanging="709"/>
        <w:rPr>
          <w:rFonts w:ascii="Arial" w:hAnsi="Arial" w:cs="Arial"/>
          <w:b/>
          <w:bCs/>
          <w:lang w:val="ro-RO"/>
        </w:rPr>
      </w:pPr>
      <w:r w:rsidRPr="00FA496C">
        <w:rPr>
          <w:rFonts w:ascii="Arial" w:hAnsi="Arial" w:cs="Arial"/>
          <w:b/>
          <w:bCs/>
          <w:lang w:val="ro-RO"/>
        </w:rPr>
        <w:t>OBIECTUL ANTECONTRACTULUI</w:t>
      </w:r>
    </w:p>
    <w:p w14:paraId="4658ED05" w14:textId="77777777" w:rsidR="00FA496C" w:rsidRPr="00023887" w:rsidRDefault="00FA496C" w:rsidP="00023887">
      <w:pPr>
        <w:pStyle w:val="BodyText"/>
        <w:rPr>
          <w:lang w:val="ro-RO"/>
        </w:rPr>
      </w:pPr>
    </w:p>
    <w:p w14:paraId="21A2273C" w14:textId="4B550CEA" w:rsidR="00236D57" w:rsidRPr="001375F7" w:rsidRDefault="00236D57" w:rsidP="001E72B4">
      <w:pPr>
        <w:pStyle w:val="Heading2"/>
        <w:numPr>
          <w:ilvl w:val="1"/>
          <w:numId w:val="32"/>
        </w:numPr>
        <w:ind w:hanging="709"/>
        <w:rPr>
          <w:rFonts w:ascii="Arial" w:hAnsi="Arial" w:cs="Arial"/>
          <w:lang w:val="ro-RO"/>
        </w:rPr>
      </w:pPr>
      <w:bookmarkStart w:id="1" w:name="_Ref473815824"/>
      <w:r w:rsidRPr="00FA496C">
        <w:rPr>
          <w:rFonts w:ascii="Arial" w:hAnsi="Arial" w:cs="Arial"/>
          <w:lang w:val="ro-RO"/>
        </w:rPr>
        <w:t xml:space="preserve">Prin prezentul Antecontract Vânzătorul se obligă să vândă și Cumpărătorul se obligă să cumpere, după îndeplinirea condiţiilor suspensive stabilite în acest Antecontract, imobilul din intravilanul </w:t>
      </w:r>
      <w:r w:rsidRPr="00FA496C">
        <w:rPr>
          <w:rFonts w:ascii="Arial" w:hAnsi="Arial" w:cs="Arial"/>
          <w:b/>
          <w:bCs/>
          <w:lang w:val="ro-RO"/>
        </w:rPr>
        <w:t>Municipiului București, Calea Giulești nr. 177, Sector 6</w:t>
      </w:r>
      <w:r w:rsidRPr="00FA496C">
        <w:rPr>
          <w:rFonts w:ascii="Arial" w:hAnsi="Arial" w:cs="Arial"/>
          <w:lang w:val="ro-RO"/>
        </w:rPr>
        <w:t xml:space="preserve">, în suprafaţă de cel puţin </w:t>
      </w:r>
      <w:r w:rsidRPr="00FC5192">
        <w:rPr>
          <w:rFonts w:ascii="Arial" w:hAnsi="Arial" w:cs="Arial"/>
          <w:b/>
          <w:bCs/>
          <w:lang w:val="ro-RO"/>
        </w:rPr>
        <w:t>15.</w:t>
      </w:r>
      <w:r w:rsidR="00D66C72" w:rsidRPr="00FC5192">
        <w:rPr>
          <w:rFonts w:ascii="Arial" w:hAnsi="Arial" w:cs="Arial"/>
          <w:b/>
          <w:bCs/>
          <w:lang w:val="ro-RO"/>
        </w:rPr>
        <w:t>126</w:t>
      </w:r>
      <w:r w:rsidRPr="00FC5192">
        <w:rPr>
          <w:rFonts w:ascii="Arial" w:hAnsi="Arial" w:cs="Arial"/>
          <w:b/>
          <w:bCs/>
          <w:lang w:val="ro-RO"/>
        </w:rPr>
        <w:t xml:space="preserve"> mp</w:t>
      </w:r>
      <w:r w:rsidRPr="00FA496C">
        <w:rPr>
          <w:rFonts w:ascii="Arial" w:hAnsi="Arial" w:cs="Arial"/>
          <w:lang w:val="ro-RO"/>
        </w:rPr>
        <w:t xml:space="preserve">, ale cărui limite sunt marcate </w:t>
      </w:r>
      <w:r w:rsidR="00FA496C">
        <w:rPr>
          <w:rFonts w:ascii="Arial" w:hAnsi="Arial" w:cs="Arial"/>
          <w:lang w:val="ro-RO"/>
        </w:rPr>
        <w:t xml:space="preserve">cu culoarea </w:t>
      </w:r>
      <w:r w:rsidR="00CF0DA9" w:rsidRPr="00FC5192">
        <w:rPr>
          <w:rFonts w:ascii="Arial" w:hAnsi="Arial" w:cs="Arial"/>
          <w:b/>
          <w:bCs/>
          <w:highlight w:val="yellow"/>
          <w:lang w:val="ro-RO"/>
        </w:rPr>
        <w:t>roșu</w:t>
      </w:r>
      <w:r w:rsidR="00FA496C">
        <w:rPr>
          <w:rFonts w:ascii="Arial" w:hAnsi="Arial" w:cs="Arial"/>
          <w:lang w:val="ro-RO"/>
        </w:rPr>
        <w:t xml:space="preserve"> </w:t>
      </w:r>
      <w:r w:rsidRPr="00FA496C">
        <w:rPr>
          <w:rFonts w:ascii="Arial" w:hAnsi="Arial" w:cs="Arial"/>
          <w:lang w:val="ro-RO"/>
        </w:rPr>
        <w:t>pe Planul Cumpărătorului din data de [</w:t>
      </w:r>
      <w:r w:rsidRPr="00FA496C">
        <w:rPr>
          <w:rFonts w:ascii="Arial" w:hAnsi="Arial" w:cs="Arial"/>
          <w:highlight w:val="yellow"/>
          <w:lang w:val="ro-RO"/>
        </w:rPr>
        <w:t>ZZ.LL.AAAA</w:t>
      </w:r>
      <w:r w:rsidRPr="00FA496C">
        <w:rPr>
          <w:rFonts w:ascii="Arial" w:hAnsi="Arial" w:cs="Arial"/>
          <w:lang w:val="ro-RO"/>
        </w:rPr>
        <w:t xml:space="preserve">], ataşat prezentului Antecontract în </w:t>
      </w:r>
      <w:r w:rsidRPr="00FA496C">
        <w:rPr>
          <w:rFonts w:ascii="Arial" w:hAnsi="Arial" w:cs="Arial"/>
          <w:b/>
          <w:bCs/>
          <w:u w:val="single"/>
          <w:lang w:val="ro-RO"/>
        </w:rPr>
        <w:t>Anexa</w:t>
      </w:r>
      <w:r w:rsidRPr="00FA496C">
        <w:rPr>
          <w:rFonts w:ascii="Arial" w:hAnsi="Arial" w:cs="Arial"/>
          <w:b/>
          <w:bCs/>
          <w:i/>
          <w:iCs/>
          <w:u w:val="single"/>
          <w:lang w:val="ro-RO"/>
        </w:rPr>
        <w:t xml:space="preserve"> </w:t>
      </w:r>
      <w:r w:rsidR="00B93856">
        <w:rPr>
          <w:rFonts w:ascii="Arial" w:hAnsi="Arial" w:cs="Arial"/>
          <w:b/>
          <w:bCs/>
          <w:u w:val="single"/>
          <w:lang w:val="ro-RO"/>
        </w:rPr>
        <w:t>1</w:t>
      </w:r>
      <w:r w:rsidR="00B93856" w:rsidRPr="00FA496C">
        <w:rPr>
          <w:rFonts w:ascii="Arial" w:hAnsi="Arial" w:cs="Arial"/>
          <w:lang w:val="ro-RO"/>
        </w:rPr>
        <w:t xml:space="preserve"> </w:t>
      </w:r>
      <w:r w:rsidRPr="00FA496C">
        <w:rPr>
          <w:rFonts w:ascii="Arial" w:hAnsi="Arial" w:cs="Arial"/>
          <w:lang w:val="ro-RO"/>
        </w:rPr>
        <w:t>(denumit în continuare „</w:t>
      </w:r>
      <w:r w:rsidRPr="00FA496C">
        <w:rPr>
          <w:rFonts w:ascii="Arial" w:hAnsi="Arial" w:cs="Arial"/>
          <w:b/>
          <w:bCs/>
          <w:lang w:val="ro-RO"/>
        </w:rPr>
        <w:t>Planul Contractual</w:t>
      </w:r>
      <w:r w:rsidRPr="00FA496C">
        <w:rPr>
          <w:rFonts w:ascii="Arial" w:hAnsi="Arial" w:cs="Arial"/>
          <w:lang w:val="ro-RO"/>
        </w:rPr>
        <w:t>”). Acest obiect al achiziției va fi denumit în continuare numai „</w:t>
      </w:r>
      <w:r w:rsidRPr="00FA496C">
        <w:rPr>
          <w:rFonts w:ascii="Arial" w:hAnsi="Arial" w:cs="Arial"/>
          <w:b/>
          <w:bCs/>
          <w:lang w:val="ro-RO"/>
        </w:rPr>
        <w:t>Terenul</w:t>
      </w:r>
      <w:r w:rsidRPr="00FA496C">
        <w:rPr>
          <w:rFonts w:ascii="Arial" w:hAnsi="Arial" w:cs="Arial"/>
          <w:lang w:val="ro-RO"/>
        </w:rPr>
        <w:t xml:space="preserve">“. În acest sens, Părțile vor semna, după îndeplinirea condiţiilor suspensive stabilite în acest Antecontract, un contract de vânzare potrivit </w:t>
      </w:r>
      <w:r w:rsidRPr="00B720F8">
        <w:rPr>
          <w:rFonts w:ascii="Arial" w:hAnsi="Arial" w:cs="Arial"/>
          <w:b/>
          <w:bCs/>
          <w:u w:val="single"/>
          <w:lang w:val="ro-RO"/>
        </w:rPr>
        <w:t>Anexei 1</w:t>
      </w:r>
      <w:r w:rsidRPr="00B720F8">
        <w:rPr>
          <w:rFonts w:ascii="Arial" w:hAnsi="Arial" w:cs="Arial"/>
          <w:lang w:val="ro-RO"/>
        </w:rPr>
        <w:t xml:space="preserve"> (denumit în continuare „</w:t>
      </w:r>
      <w:r w:rsidRPr="00B720F8">
        <w:rPr>
          <w:rFonts w:ascii="Arial" w:hAnsi="Arial" w:cs="Arial"/>
          <w:b/>
          <w:bCs/>
          <w:lang w:val="ro-RO"/>
        </w:rPr>
        <w:t>CVC</w:t>
      </w:r>
      <w:r w:rsidRPr="00A267DC">
        <w:rPr>
          <w:rFonts w:ascii="Arial" w:hAnsi="Arial" w:cs="Arial"/>
          <w:lang w:val="ro-RO"/>
        </w:rPr>
        <w:t>”).</w:t>
      </w:r>
    </w:p>
    <w:bookmarkEnd w:id="1"/>
    <w:p w14:paraId="60F6CDCD" w14:textId="5BE33225" w:rsidR="00960AF1" w:rsidRPr="001375F7" w:rsidRDefault="00960AF1" w:rsidP="002D6CFA">
      <w:pPr>
        <w:pStyle w:val="ListParagraph"/>
        <w:jc w:val="both"/>
        <w:rPr>
          <w:rFonts w:ascii="Arial" w:hAnsi="Arial" w:cs="Arial"/>
          <w:lang w:val="ro-RO"/>
        </w:rPr>
      </w:pPr>
    </w:p>
    <w:p w14:paraId="4E4BCA1A" w14:textId="73751DD5" w:rsidR="00CF35BC" w:rsidRPr="00FA496C" w:rsidRDefault="00CF35BC" w:rsidP="001E72B4">
      <w:pPr>
        <w:pStyle w:val="Heading2"/>
        <w:numPr>
          <w:ilvl w:val="1"/>
          <w:numId w:val="32"/>
        </w:numPr>
        <w:ind w:hanging="709"/>
        <w:rPr>
          <w:rFonts w:ascii="Arial" w:hAnsi="Arial" w:cs="Arial"/>
          <w:lang w:val="ro-RO"/>
        </w:rPr>
      </w:pPr>
      <w:r w:rsidRPr="001375F7">
        <w:rPr>
          <w:rFonts w:ascii="Arial" w:hAnsi="Arial" w:cs="Arial"/>
          <w:lang w:val="ro-RO"/>
        </w:rPr>
        <w:t>Părţile reţin în mod expres faptul că determinantă pentru dobândirea Terenului de către Cumpărător este intenţia acestuia</w:t>
      </w:r>
      <w:r w:rsidRPr="00FA496C">
        <w:rPr>
          <w:rFonts w:ascii="Arial" w:hAnsi="Arial" w:cs="Arial"/>
          <w:lang w:val="ro-RO"/>
        </w:rPr>
        <w:t xml:space="preserve"> de a edifica şi opera pe Teren, după demolarea în prealabil a Construcţiilor existente pe Teren şi după obţinerea tuturor avizelor şi autorizaţiilor de construire necesare pentru aceasta, o zonă comercială (denumită în continuare „</w:t>
      </w:r>
      <w:r w:rsidRPr="00FA496C">
        <w:rPr>
          <w:rFonts w:ascii="Arial" w:hAnsi="Arial" w:cs="Arial"/>
          <w:b/>
          <w:bCs/>
          <w:lang w:val="ro-RO"/>
        </w:rPr>
        <w:t>Zona comercială</w:t>
      </w:r>
      <w:r w:rsidRPr="00FA496C">
        <w:rPr>
          <w:rFonts w:ascii="Arial" w:hAnsi="Arial" w:cs="Arial"/>
          <w:lang w:val="ro-RO"/>
        </w:rPr>
        <w:t xml:space="preserve">”) constând din </w:t>
      </w:r>
      <w:r w:rsidRPr="00FA496C">
        <w:rPr>
          <w:rFonts w:ascii="Arial" w:hAnsi="Arial" w:cs="Arial"/>
          <w:b/>
          <w:bCs/>
          <w:lang w:val="ro-RO"/>
        </w:rPr>
        <w:t>(i)</w:t>
      </w:r>
      <w:r w:rsidRPr="00FA496C">
        <w:rPr>
          <w:rFonts w:ascii="Arial" w:hAnsi="Arial" w:cs="Arial"/>
          <w:lang w:val="ro-RO"/>
        </w:rPr>
        <w:t xml:space="preserve"> magazinul cu autoservire de tipul unui hipermagazin (denumit în continuare „</w:t>
      </w:r>
      <w:r w:rsidRPr="00FA496C">
        <w:rPr>
          <w:rFonts w:ascii="Arial" w:hAnsi="Arial" w:cs="Arial"/>
          <w:b/>
          <w:bCs/>
          <w:lang w:val="ro-RO"/>
        </w:rPr>
        <w:t>Magazinul</w:t>
      </w:r>
      <w:r w:rsidRPr="00FA496C">
        <w:rPr>
          <w:rFonts w:ascii="Arial" w:hAnsi="Arial" w:cs="Arial"/>
          <w:lang w:val="ro-RO"/>
        </w:rPr>
        <w:t xml:space="preserve">“), reprezentând construcția propriu-zisă împreună cu standul fast food exterior, şi din </w:t>
      </w:r>
      <w:r w:rsidRPr="00FA496C">
        <w:rPr>
          <w:rFonts w:ascii="Arial" w:hAnsi="Arial" w:cs="Arial"/>
          <w:b/>
          <w:bCs/>
          <w:lang w:val="ro-RO"/>
        </w:rPr>
        <w:t>(ii)</w:t>
      </w:r>
      <w:r w:rsidRPr="00FA496C">
        <w:rPr>
          <w:rFonts w:ascii="Arial" w:hAnsi="Arial" w:cs="Arial"/>
          <w:lang w:val="ro-RO"/>
        </w:rPr>
        <w:t xml:space="preserve"> „</w:t>
      </w:r>
      <w:r w:rsidRPr="00FA496C">
        <w:rPr>
          <w:rFonts w:ascii="Arial" w:hAnsi="Arial" w:cs="Arial"/>
          <w:b/>
          <w:bCs/>
          <w:lang w:val="ro-RO"/>
        </w:rPr>
        <w:t>Facilităţile exterioare</w:t>
      </w:r>
      <w:r w:rsidRPr="00FA496C">
        <w:rPr>
          <w:rFonts w:ascii="Arial" w:hAnsi="Arial" w:cs="Arial"/>
          <w:lang w:val="ro-RO"/>
        </w:rPr>
        <w:t>“ – incluzând soluţia de trafic (ca de ex. semafor/sens giratoriu, toate căile de acces, de ieșire şi de aprovizionare), locurile de parcare, spaţiile verzi şi toate conexiunile tehnice la utilități necesare, în conformitate cu Planul Contractual</w:t>
      </w:r>
      <w:r w:rsidR="008F7E69" w:rsidRPr="00FA496C">
        <w:rPr>
          <w:rFonts w:ascii="Arial" w:hAnsi="Arial" w:cs="Arial"/>
          <w:lang w:val="ro-RO"/>
        </w:rPr>
        <w:t>.</w:t>
      </w:r>
    </w:p>
    <w:p w14:paraId="6F066299" w14:textId="77777777" w:rsidR="00FA496C" w:rsidRPr="00023887" w:rsidRDefault="00FA496C" w:rsidP="00023887">
      <w:pPr>
        <w:pStyle w:val="BodyText"/>
        <w:rPr>
          <w:lang w:val="ro-RO"/>
        </w:rPr>
      </w:pPr>
    </w:p>
    <w:p w14:paraId="02ACCA9D" w14:textId="48406908" w:rsidR="00CF35BC" w:rsidRPr="00FA496C" w:rsidRDefault="00CF35BC" w:rsidP="001E72B4">
      <w:pPr>
        <w:pStyle w:val="BodyText"/>
        <w:numPr>
          <w:ilvl w:val="1"/>
          <w:numId w:val="32"/>
        </w:numPr>
        <w:ind w:hanging="709"/>
        <w:jc w:val="both"/>
        <w:rPr>
          <w:rFonts w:ascii="Arial" w:hAnsi="Arial" w:cs="Arial"/>
          <w:lang w:val="ro-RO"/>
        </w:rPr>
      </w:pPr>
      <w:r w:rsidRPr="00FA496C">
        <w:rPr>
          <w:rFonts w:ascii="Arial" w:hAnsi="Arial" w:cs="Arial"/>
          <w:lang w:val="ro-RO"/>
        </w:rPr>
        <w:t>Terenul va rezulta din dezmembrarea / alipirea următoarelor parcele de teren:</w:t>
      </w:r>
    </w:p>
    <w:p w14:paraId="39E59099" w14:textId="7D409809" w:rsidR="00CF35BC" w:rsidRPr="00FA496C" w:rsidRDefault="00CF35BC" w:rsidP="001E72B4">
      <w:pPr>
        <w:pStyle w:val="Heading2"/>
        <w:numPr>
          <w:ilvl w:val="1"/>
          <w:numId w:val="56"/>
        </w:numPr>
        <w:ind w:hanging="426"/>
        <w:rPr>
          <w:rFonts w:ascii="Arial" w:hAnsi="Arial" w:cs="Arial"/>
          <w:lang w:val="ro-RO"/>
        </w:rPr>
      </w:pPr>
      <w:r w:rsidRPr="00FA496C">
        <w:rPr>
          <w:rFonts w:ascii="Arial" w:hAnsi="Arial" w:cs="Arial"/>
          <w:lang w:val="ro-RO"/>
        </w:rPr>
        <w:t xml:space="preserve">parcela de teren în suprafață </w:t>
      </w:r>
      <w:r w:rsidRPr="00CF0DA9">
        <w:rPr>
          <w:rFonts w:ascii="Arial" w:hAnsi="Arial" w:cs="Arial"/>
          <w:lang w:val="ro-RO"/>
        </w:rPr>
        <w:t>de 12.063 mp</w:t>
      </w:r>
      <w:r w:rsidRPr="00FA496C">
        <w:rPr>
          <w:rFonts w:ascii="Arial" w:hAnsi="Arial" w:cs="Arial"/>
          <w:lang w:val="ro-RO"/>
        </w:rPr>
        <w:t xml:space="preserve"> (suprafață obținută din acte) și </w:t>
      </w:r>
      <w:r w:rsidRPr="00CF0DA9">
        <w:rPr>
          <w:rFonts w:ascii="Arial" w:hAnsi="Arial" w:cs="Arial"/>
          <w:lang w:val="ro-RO"/>
        </w:rPr>
        <w:t>12.085  mp</w:t>
      </w:r>
      <w:r w:rsidRPr="00FA496C">
        <w:rPr>
          <w:rFonts w:ascii="Arial" w:hAnsi="Arial" w:cs="Arial"/>
          <w:lang w:val="ro-RO"/>
        </w:rPr>
        <w:t xml:space="preserve"> (suprafață obținută din măsurători), situată în București, sector 6, Calea Giulești, Nr. 177, având nr. cadastral </w:t>
      </w:r>
      <w:r w:rsidRPr="00023887">
        <w:rPr>
          <w:rFonts w:ascii="Arial" w:hAnsi="Arial" w:cs="Arial"/>
          <w:b/>
          <w:bCs/>
          <w:lang w:val="ro-RO"/>
        </w:rPr>
        <w:t>204977</w:t>
      </w:r>
      <w:r w:rsidR="00811239" w:rsidRPr="00FA496C">
        <w:rPr>
          <w:rFonts w:ascii="Arial" w:hAnsi="Arial" w:cs="Arial"/>
          <w:lang w:val="ro-RO"/>
        </w:rPr>
        <w:t xml:space="preserve"> (nr. cadastral vechi 2274/4)</w:t>
      </w:r>
      <w:r w:rsidRPr="00FA496C">
        <w:rPr>
          <w:rFonts w:ascii="Arial" w:hAnsi="Arial" w:cs="Arial"/>
          <w:lang w:val="ro-RO"/>
        </w:rPr>
        <w:t>, intabulată în Cartea Funciară nr</w:t>
      </w:r>
      <w:r w:rsidR="00811239" w:rsidRPr="00FA496C">
        <w:rPr>
          <w:rFonts w:ascii="Arial" w:hAnsi="Arial" w:cs="Arial"/>
          <w:lang w:val="ro-RO"/>
        </w:rPr>
        <w:t xml:space="preserve">. 204977 </w:t>
      </w:r>
      <w:r w:rsidRPr="00FA496C">
        <w:rPr>
          <w:rFonts w:ascii="Arial" w:hAnsi="Arial" w:cs="Arial"/>
          <w:lang w:val="ro-RO"/>
        </w:rPr>
        <w:t>București Sector 6</w:t>
      </w:r>
      <w:r w:rsidR="00811239" w:rsidRPr="00FA496C">
        <w:rPr>
          <w:rFonts w:ascii="Arial" w:hAnsi="Arial" w:cs="Arial"/>
          <w:lang w:val="ro-RO"/>
        </w:rPr>
        <w:t xml:space="preserve"> (CF vechi nr. 4414_2)</w:t>
      </w:r>
      <w:r w:rsidRPr="00FA496C">
        <w:rPr>
          <w:rFonts w:ascii="Arial" w:hAnsi="Arial" w:cs="Arial"/>
          <w:lang w:val="ro-RO"/>
        </w:rPr>
        <w:t xml:space="preserve">, </w:t>
      </w:r>
      <w:r w:rsidR="00811239" w:rsidRPr="00FA496C">
        <w:rPr>
          <w:rFonts w:ascii="Arial" w:hAnsi="Arial" w:cs="Arial"/>
          <w:lang w:val="ro-RO"/>
        </w:rPr>
        <w:t xml:space="preserve">și construcțiile edificate pe aceasta, respectiv </w:t>
      </w:r>
      <w:r w:rsidR="00811239" w:rsidRPr="00023887">
        <w:rPr>
          <w:rFonts w:ascii="Arial" w:hAnsi="Arial" w:cs="Arial"/>
          <w:lang w:val="ro-RO"/>
        </w:rPr>
        <w:t>.............</w:t>
      </w:r>
      <w:r w:rsidR="00811239" w:rsidRPr="00FA496C">
        <w:rPr>
          <w:rFonts w:ascii="Arial" w:hAnsi="Arial" w:cs="Arial"/>
          <w:lang w:val="ro-RO"/>
        </w:rPr>
        <w:t xml:space="preserve">  </w:t>
      </w:r>
      <w:r w:rsidRPr="00FA496C">
        <w:rPr>
          <w:rFonts w:ascii="Arial" w:hAnsi="Arial" w:cs="Arial"/>
          <w:lang w:val="ro-RO"/>
        </w:rPr>
        <w:t>;</w:t>
      </w:r>
    </w:p>
    <w:p w14:paraId="61BC1AE6" w14:textId="18E2CC1F" w:rsidR="00CF35BC" w:rsidRPr="00FA496C" w:rsidRDefault="00CF35BC" w:rsidP="001E72B4">
      <w:pPr>
        <w:pStyle w:val="Heading2"/>
        <w:numPr>
          <w:ilvl w:val="1"/>
          <w:numId w:val="56"/>
        </w:numPr>
        <w:ind w:hanging="426"/>
        <w:rPr>
          <w:rFonts w:ascii="Arial" w:hAnsi="Arial" w:cs="Arial"/>
          <w:lang w:val="ro-RO"/>
        </w:rPr>
      </w:pPr>
      <w:r w:rsidRPr="00FA496C">
        <w:rPr>
          <w:rFonts w:ascii="Arial" w:hAnsi="Arial" w:cs="Arial"/>
          <w:lang w:val="ro-RO"/>
        </w:rPr>
        <w:t xml:space="preserve">parcela de teren în suprafață de </w:t>
      </w:r>
      <w:r w:rsidRPr="00CF0DA9">
        <w:rPr>
          <w:rFonts w:ascii="Arial" w:hAnsi="Arial" w:cs="Arial"/>
          <w:lang w:val="ro-RO"/>
        </w:rPr>
        <w:t>1.802 mp</w:t>
      </w:r>
      <w:r w:rsidRPr="00FA496C">
        <w:rPr>
          <w:rFonts w:ascii="Arial" w:hAnsi="Arial" w:cs="Arial"/>
          <w:lang w:val="ro-RO"/>
        </w:rPr>
        <w:t xml:space="preserve"> (suprafață obținută din acte) și </w:t>
      </w:r>
      <w:r w:rsidRPr="00CF0DA9">
        <w:rPr>
          <w:rFonts w:ascii="Arial" w:hAnsi="Arial" w:cs="Arial"/>
          <w:lang w:val="ro-RO"/>
        </w:rPr>
        <w:t>1.805  mp</w:t>
      </w:r>
      <w:r w:rsidRPr="00FA496C">
        <w:rPr>
          <w:rFonts w:ascii="Arial" w:hAnsi="Arial" w:cs="Arial"/>
          <w:lang w:val="ro-RO"/>
        </w:rPr>
        <w:t xml:space="preserve"> (suprafață obținută din măsurători), situată în București, sector 6, Calea Giulești, Nr. 177, având nr. cadastral </w:t>
      </w:r>
      <w:r w:rsidRPr="00023887">
        <w:rPr>
          <w:rFonts w:ascii="Arial" w:hAnsi="Arial" w:cs="Arial"/>
          <w:b/>
          <w:bCs/>
          <w:lang w:val="ro-RO"/>
        </w:rPr>
        <w:t>204976</w:t>
      </w:r>
      <w:r w:rsidR="00811239" w:rsidRPr="00FA496C">
        <w:rPr>
          <w:rFonts w:ascii="Arial" w:hAnsi="Arial" w:cs="Arial"/>
          <w:lang w:val="ro-RO"/>
        </w:rPr>
        <w:t xml:space="preserve"> (nr. cadastral vechi 2274/3)</w:t>
      </w:r>
      <w:r w:rsidRPr="00FA496C">
        <w:rPr>
          <w:rFonts w:ascii="Arial" w:hAnsi="Arial" w:cs="Arial"/>
          <w:lang w:val="ro-RO"/>
        </w:rPr>
        <w:t xml:space="preserve">, intabulată în Cartea Funciară nr. </w:t>
      </w:r>
      <w:r w:rsidR="00811239" w:rsidRPr="00FA496C">
        <w:rPr>
          <w:rFonts w:ascii="Arial" w:hAnsi="Arial" w:cs="Arial"/>
          <w:lang w:val="ro-RO"/>
        </w:rPr>
        <w:t xml:space="preserve">204976 </w:t>
      </w:r>
      <w:r w:rsidRPr="00FA496C">
        <w:rPr>
          <w:rFonts w:ascii="Arial" w:hAnsi="Arial" w:cs="Arial"/>
          <w:lang w:val="ro-RO"/>
        </w:rPr>
        <w:t>București Sector 6</w:t>
      </w:r>
      <w:r w:rsidR="00811239" w:rsidRPr="00FA496C">
        <w:rPr>
          <w:rFonts w:ascii="Arial" w:hAnsi="Arial" w:cs="Arial"/>
          <w:lang w:val="ro-RO"/>
        </w:rPr>
        <w:t xml:space="preserve"> (CF vechi nr. 4414_1)</w:t>
      </w:r>
      <w:r w:rsidRPr="00FA496C">
        <w:rPr>
          <w:rFonts w:ascii="Arial" w:hAnsi="Arial" w:cs="Arial"/>
          <w:lang w:val="ro-RO"/>
        </w:rPr>
        <w:t xml:space="preserve">, </w:t>
      </w:r>
      <w:r w:rsidR="00811239" w:rsidRPr="00FA496C">
        <w:rPr>
          <w:rFonts w:ascii="Arial" w:hAnsi="Arial" w:cs="Arial"/>
          <w:lang w:val="ro-RO"/>
        </w:rPr>
        <w:t xml:space="preserve">și construcțiile edificate pe aceasta, respectiv </w:t>
      </w:r>
      <w:r w:rsidR="00811239" w:rsidRPr="00023887">
        <w:rPr>
          <w:rFonts w:ascii="Arial" w:hAnsi="Arial" w:cs="Arial"/>
          <w:lang w:val="ro-RO"/>
        </w:rPr>
        <w:t>.............</w:t>
      </w:r>
      <w:r w:rsidR="00811239" w:rsidRPr="00FA496C">
        <w:rPr>
          <w:rFonts w:ascii="Arial" w:hAnsi="Arial" w:cs="Arial"/>
          <w:lang w:val="ro-RO"/>
        </w:rPr>
        <w:t xml:space="preserve">  </w:t>
      </w:r>
      <w:r w:rsidR="00FA496C">
        <w:rPr>
          <w:rFonts w:ascii="Arial" w:hAnsi="Arial" w:cs="Arial"/>
          <w:lang w:val="ro-RO"/>
        </w:rPr>
        <w:t>;</w:t>
      </w:r>
    </w:p>
    <w:p w14:paraId="37DEDCA4" w14:textId="13C07E4D" w:rsidR="00CF35BC" w:rsidRDefault="00CF35BC" w:rsidP="001E72B4">
      <w:pPr>
        <w:pStyle w:val="Heading2"/>
        <w:numPr>
          <w:ilvl w:val="1"/>
          <w:numId w:val="56"/>
        </w:numPr>
        <w:ind w:hanging="426"/>
        <w:rPr>
          <w:rFonts w:ascii="Arial" w:hAnsi="Arial" w:cs="Arial"/>
          <w:lang w:val="ro-RO"/>
        </w:rPr>
      </w:pPr>
      <w:r w:rsidRPr="00FA496C">
        <w:rPr>
          <w:rFonts w:ascii="Arial" w:hAnsi="Arial" w:cs="Arial"/>
          <w:lang w:val="ro-RO"/>
        </w:rPr>
        <w:t xml:space="preserve">parcela de teren în </w:t>
      </w:r>
      <w:r w:rsidR="00811239" w:rsidRPr="00FA496C">
        <w:rPr>
          <w:rFonts w:ascii="Arial" w:hAnsi="Arial" w:cs="Arial"/>
          <w:lang w:val="ro-RO"/>
        </w:rPr>
        <w:t>suprafață</w:t>
      </w:r>
      <w:r w:rsidRPr="00FA496C">
        <w:rPr>
          <w:rFonts w:ascii="Arial" w:hAnsi="Arial" w:cs="Arial"/>
          <w:lang w:val="ro-RO"/>
        </w:rPr>
        <w:t xml:space="preserve"> de </w:t>
      </w:r>
      <w:r w:rsidR="00CF361B" w:rsidRPr="00CF0DA9">
        <w:rPr>
          <w:rFonts w:ascii="Arial" w:hAnsi="Arial" w:cs="Arial"/>
          <w:lang w:val="ro-RO"/>
        </w:rPr>
        <w:t>4.141</w:t>
      </w:r>
      <w:r w:rsidRPr="00CF0DA9">
        <w:rPr>
          <w:rFonts w:ascii="Arial" w:hAnsi="Arial" w:cs="Arial"/>
          <w:lang w:val="ro-RO"/>
        </w:rPr>
        <w:t xml:space="preserve"> mp</w:t>
      </w:r>
      <w:r w:rsidRPr="00FA496C">
        <w:rPr>
          <w:rFonts w:ascii="Arial" w:hAnsi="Arial" w:cs="Arial"/>
          <w:lang w:val="ro-RO"/>
        </w:rPr>
        <w:t xml:space="preserve"> (suprafață obținută din acte) și </w:t>
      </w:r>
      <w:r w:rsidR="00CF361B" w:rsidRPr="00CF0DA9">
        <w:rPr>
          <w:rFonts w:ascii="Arial" w:hAnsi="Arial" w:cs="Arial"/>
          <w:lang w:val="ro-RO"/>
        </w:rPr>
        <w:t xml:space="preserve">4.142 </w:t>
      </w:r>
      <w:r w:rsidRPr="00CF0DA9">
        <w:rPr>
          <w:rFonts w:ascii="Arial" w:hAnsi="Arial" w:cs="Arial"/>
          <w:lang w:val="ro-RO"/>
        </w:rPr>
        <w:t>mp</w:t>
      </w:r>
      <w:r w:rsidRPr="00FA496C">
        <w:rPr>
          <w:rFonts w:ascii="Arial" w:hAnsi="Arial" w:cs="Arial"/>
          <w:lang w:val="ro-RO"/>
        </w:rPr>
        <w:t xml:space="preserve"> (suprafață obținută din măsurători), situată în București, sector 6, calea Giulesti, Nr. 177, având nr. cadastral </w:t>
      </w:r>
      <w:r w:rsidRPr="00023887">
        <w:rPr>
          <w:rFonts w:ascii="Arial" w:hAnsi="Arial" w:cs="Arial"/>
          <w:b/>
          <w:bCs/>
          <w:lang w:val="ro-RO"/>
        </w:rPr>
        <w:t>204980</w:t>
      </w:r>
      <w:r w:rsidR="00CF361B" w:rsidRPr="00FA496C">
        <w:rPr>
          <w:rFonts w:ascii="Arial" w:hAnsi="Arial" w:cs="Arial"/>
          <w:lang w:val="ro-RO"/>
        </w:rPr>
        <w:t xml:space="preserve"> (nr. cadastral 2274/7/1)</w:t>
      </w:r>
      <w:r w:rsidRPr="00FA496C">
        <w:rPr>
          <w:rFonts w:ascii="Arial" w:hAnsi="Arial" w:cs="Arial"/>
          <w:lang w:val="ro-RO"/>
        </w:rPr>
        <w:t xml:space="preserve">, intabulată în Cartea Funciară nr. </w:t>
      </w:r>
      <w:r w:rsidR="00CF361B" w:rsidRPr="00FA496C">
        <w:rPr>
          <w:rFonts w:ascii="Arial" w:hAnsi="Arial" w:cs="Arial"/>
          <w:lang w:val="ro-RO"/>
        </w:rPr>
        <w:t xml:space="preserve">204980 </w:t>
      </w:r>
      <w:r w:rsidRPr="00FA496C">
        <w:rPr>
          <w:rFonts w:ascii="Arial" w:hAnsi="Arial" w:cs="Arial"/>
          <w:lang w:val="ro-RO"/>
        </w:rPr>
        <w:t>București Sector 6</w:t>
      </w:r>
      <w:r w:rsidR="00CF361B" w:rsidRPr="00FA496C">
        <w:rPr>
          <w:rFonts w:ascii="Arial" w:hAnsi="Arial" w:cs="Arial"/>
          <w:lang w:val="ro-RO"/>
        </w:rPr>
        <w:t xml:space="preserve"> (CF vechi nr. 4414_6)</w:t>
      </w:r>
      <w:r w:rsidRPr="00FA496C">
        <w:rPr>
          <w:rFonts w:ascii="Arial" w:hAnsi="Arial" w:cs="Arial"/>
          <w:lang w:val="ro-RO"/>
        </w:rPr>
        <w:t>.</w:t>
      </w:r>
    </w:p>
    <w:p w14:paraId="1FAE56CC" w14:textId="77777777" w:rsidR="00FA496C" w:rsidRPr="00023887" w:rsidRDefault="00FA496C" w:rsidP="00023887">
      <w:pPr>
        <w:pStyle w:val="BodyText"/>
        <w:rPr>
          <w:lang w:val="ro-RO"/>
        </w:rPr>
      </w:pPr>
    </w:p>
    <w:p w14:paraId="4AA09E0F" w14:textId="04F3D047" w:rsidR="00990D47" w:rsidRPr="001375F7" w:rsidRDefault="00990D47" w:rsidP="001E72B4">
      <w:pPr>
        <w:pStyle w:val="BodyText"/>
        <w:numPr>
          <w:ilvl w:val="1"/>
          <w:numId w:val="32"/>
        </w:numPr>
        <w:ind w:hanging="709"/>
        <w:jc w:val="both"/>
        <w:rPr>
          <w:rFonts w:ascii="Arial" w:hAnsi="Arial" w:cs="Arial"/>
          <w:lang w:val="ro-RO"/>
        </w:rPr>
      </w:pPr>
      <w:r w:rsidRPr="00FA496C">
        <w:rPr>
          <w:rFonts w:ascii="Arial" w:hAnsi="Arial" w:cs="Arial"/>
          <w:lang w:val="ro-RO"/>
        </w:rPr>
        <w:t xml:space="preserve">De asemenea, Vânzătorului îi este cunoscut faptul că, pentru Cumpărător determinant în vederea încheierii prezentului Antecontract şi a CVC este doar Terenul, nu şi Construcţiile care vor fi demolate de către </w:t>
      </w:r>
      <w:r w:rsidRPr="00AB3775">
        <w:rPr>
          <w:rFonts w:ascii="Arial" w:hAnsi="Arial" w:cs="Arial"/>
          <w:lang w:val="ro-RO"/>
        </w:rPr>
        <w:t>Cumpărător</w:t>
      </w:r>
      <w:r w:rsidRPr="00B720F8">
        <w:rPr>
          <w:rFonts w:ascii="Arial" w:hAnsi="Arial" w:cs="Arial"/>
          <w:lang w:val="ro-RO"/>
        </w:rPr>
        <w:t xml:space="preserve"> în baza Autorizaţiei de desfiinţare definite în Art. 2.1.</w:t>
      </w:r>
      <w:r w:rsidR="006E7218" w:rsidRPr="00B720F8">
        <w:rPr>
          <w:rFonts w:ascii="Arial" w:hAnsi="Arial" w:cs="Arial"/>
          <w:lang w:val="ro-RO"/>
        </w:rPr>
        <w:t>6</w:t>
      </w:r>
      <w:r w:rsidRPr="00A267DC">
        <w:rPr>
          <w:rFonts w:ascii="Arial" w:hAnsi="Arial" w:cs="Arial"/>
          <w:lang w:val="ro-RO"/>
        </w:rPr>
        <w:t xml:space="preserve"> de mai jos. </w:t>
      </w:r>
    </w:p>
    <w:p w14:paraId="4F4677C2" w14:textId="5D6D3E3E" w:rsidR="00FA496C" w:rsidRPr="00FA496C" w:rsidRDefault="00990D47" w:rsidP="00A10F95">
      <w:pPr>
        <w:pStyle w:val="BodyText"/>
        <w:jc w:val="both"/>
        <w:rPr>
          <w:rFonts w:ascii="Arial" w:hAnsi="Arial" w:cs="Arial"/>
          <w:lang w:val="ro-RO"/>
        </w:rPr>
      </w:pPr>
      <w:r w:rsidRPr="001375F7">
        <w:rPr>
          <w:rFonts w:ascii="Arial" w:hAnsi="Arial" w:cs="Arial"/>
          <w:lang w:val="ro-RO"/>
        </w:rPr>
        <w:t xml:space="preserve">În cuprinsul prezentului Antecontract, prin Teren se va înțelege atât Terenul cât și Construcțiile aflate pe acesta, Construcții care vor fi achiziționate/dobândite într-o primă fază de către Cumpărător și demolate </w:t>
      </w:r>
      <w:r w:rsidRPr="001375F7">
        <w:rPr>
          <w:rFonts w:ascii="Arial" w:hAnsi="Arial" w:cs="Arial"/>
          <w:lang w:val="ro-RO"/>
        </w:rPr>
        <w:lastRenderedPageBreak/>
        <w:t>ulterior în baza Autorizației de desființare, cu excepția situațiilor în care înțelesul termenului din context este în mod neîndoielnic doar cu privire la Teren.</w:t>
      </w:r>
    </w:p>
    <w:p w14:paraId="464313C7" w14:textId="7323449B" w:rsidR="00527D7E" w:rsidRPr="00B720F8" w:rsidRDefault="002D6CFA" w:rsidP="001E72B4">
      <w:pPr>
        <w:pStyle w:val="BodyText"/>
        <w:numPr>
          <w:ilvl w:val="1"/>
          <w:numId w:val="32"/>
        </w:numPr>
        <w:ind w:hanging="709"/>
        <w:jc w:val="both"/>
        <w:rPr>
          <w:rFonts w:ascii="Arial" w:hAnsi="Arial" w:cs="Arial"/>
          <w:lang w:val="ro-RO"/>
        </w:rPr>
      </w:pPr>
      <w:r w:rsidRPr="00FA496C">
        <w:rPr>
          <w:rFonts w:ascii="Arial" w:hAnsi="Arial" w:cs="Arial"/>
          <w:lang w:val="ro-RO"/>
        </w:rPr>
        <w:t>Sub rezerva îndeplinirii, în mod cumulativ a Condițiilor Suspensive</w:t>
      </w:r>
      <w:r w:rsidR="001C655B" w:rsidRPr="00FA496C">
        <w:rPr>
          <w:rFonts w:ascii="Arial" w:hAnsi="Arial" w:cs="Arial"/>
          <w:lang w:val="ro-RO"/>
        </w:rPr>
        <w:t>,</w:t>
      </w:r>
      <w:r w:rsidRPr="00FA496C">
        <w:rPr>
          <w:rFonts w:ascii="Arial" w:hAnsi="Arial" w:cs="Arial"/>
          <w:lang w:val="ro-RO"/>
        </w:rPr>
        <w:t xml:space="preserve"> menționate </w:t>
      </w:r>
      <w:r w:rsidR="001C655B" w:rsidRPr="00FA496C">
        <w:rPr>
          <w:rFonts w:ascii="Arial" w:hAnsi="Arial" w:cs="Arial"/>
          <w:lang w:val="ro-RO"/>
        </w:rPr>
        <w:t>mai jos</w:t>
      </w:r>
      <w:r w:rsidRPr="00FA496C">
        <w:rPr>
          <w:rFonts w:ascii="Arial" w:hAnsi="Arial" w:cs="Arial"/>
          <w:lang w:val="ro-RO"/>
        </w:rPr>
        <w:t>, sau a renunțării de către Cumpărător la îndeplinirea acestora (în tot sau în parte), Părțile vor încheia CVC până cel târziu la data de</w:t>
      </w:r>
      <w:r w:rsidR="00FA496C">
        <w:rPr>
          <w:rFonts w:ascii="Arial" w:hAnsi="Arial" w:cs="Arial"/>
          <w:lang w:val="ro-RO"/>
        </w:rPr>
        <w:t xml:space="preserve"> </w:t>
      </w:r>
      <w:r w:rsidR="00023887">
        <w:rPr>
          <w:rFonts w:ascii="Arial" w:hAnsi="Arial" w:cs="Arial"/>
          <w:highlight w:val="yellow"/>
          <w:lang w:val="ro-RO"/>
        </w:rPr>
        <w:t>20 luni</w:t>
      </w:r>
      <w:r w:rsidR="00FA496C" w:rsidRPr="00FA496C">
        <w:rPr>
          <w:rFonts w:ascii="Arial" w:hAnsi="Arial" w:cs="Arial"/>
          <w:lang w:val="ro-RO"/>
        </w:rPr>
        <w:t xml:space="preserve">Perioada de timp cuprinsă între data semnării prezentului Antecontract şi data incheierii CVC, dar nu mai tarziu de </w:t>
      </w:r>
      <w:r w:rsidR="00FA496C" w:rsidRPr="00222BAB">
        <w:rPr>
          <w:rFonts w:ascii="Arial" w:hAnsi="Arial" w:cs="Arial"/>
          <w:highlight w:val="yellow"/>
          <w:lang w:val="ro-RO"/>
        </w:rPr>
        <w:t>.......................</w:t>
      </w:r>
      <w:r w:rsidR="00FA496C">
        <w:rPr>
          <w:rFonts w:ascii="Arial" w:hAnsi="Arial" w:cs="Arial"/>
          <w:lang w:val="ro-RO"/>
        </w:rPr>
        <w:t xml:space="preserve"> </w:t>
      </w:r>
      <w:r w:rsidR="00FA496C" w:rsidRPr="00FA496C">
        <w:rPr>
          <w:rFonts w:ascii="Arial" w:hAnsi="Arial" w:cs="Arial"/>
          <w:lang w:val="ro-RO"/>
        </w:rPr>
        <w:t xml:space="preserve">este denumită în continuare </w:t>
      </w:r>
      <w:r w:rsidRPr="00FA496C">
        <w:rPr>
          <w:rFonts w:ascii="Arial" w:hAnsi="Arial" w:cs="Arial"/>
          <w:lang w:val="ro-RO"/>
        </w:rPr>
        <w:t>“</w:t>
      </w:r>
      <w:r w:rsidRPr="00FA496C">
        <w:rPr>
          <w:rFonts w:ascii="Arial" w:hAnsi="Arial" w:cs="Arial"/>
          <w:b/>
          <w:bCs/>
          <w:lang w:val="ro-RO"/>
        </w:rPr>
        <w:t>Durata Antecontractului”</w:t>
      </w:r>
      <w:r w:rsidRPr="00B720F8">
        <w:rPr>
          <w:rFonts w:ascii="Arial" w:hAnsi="Arial" w:cs="Arial"/>
          <w:lang w:val="ro-RO"/>
        </w:rPr>
        <w:t>.</w:t>
      </w:r>
    </w:p>
    <w:p w14:paraId="5BBA51DE" w14:textId="266F5148" w:rsidR="0070768B" w:rsidRDefault="0070768B" w:rsidP="001E72B4">
      <w:pPr>
        <w:pStyle w:val="BodyText"/>
        <w:numPr>
          <w:ilvl w:val="1"/>
          <w:numId w:val="32"/>
        </w:numPr>
        <w:spacing w:after="0"/>
        <w:ind w:hanging="709"/>
        <w:jc w:val="both"/>
        <w:rPr>
          <w:rFonts w:ascii="Arial" w:hAnsi="Arial" w:cs="Arial"/>
          <w:lang w:val="ro-RO"/>
        </w:rPr>
      </w:pPr>
      <w:r w:rsidRPr="00B720F8">
        <w:rPr>
          <w:rFonts w:ascii="Arial" w:hAnsi="Arial" w:cs="Arial"/>
          <w:lang w:val="ro-RO"/>
        </w:rPr>
        <w:t xml:space="preserve">Ulterior semnării CVC, Cumpărătorul se obligă ca, până la data de </w:t>
      </w:r>
      <w:r w:rsidR="00D4601B" w:rsidRPr="00A267DC">
        <w:rPr>
          <w:rFonts w:ascii="Arial" w:hAnsi="Arial" w:cs="Arial"/>
          <w:highlight w:val="yellow"/>
          <w:lang w:val="ro-RO"/>
        </w:rPr>
        <w:t>18</w:t>
      </w:r>
      <w:r w:rsidR="00D4601B" w:rsidRPr="001375F7">
        <w:rPr>
          <w:rFonts w:ascii="Arial" w:hAnsi="Arial" w:cs="Arial"/>
          <w:highlight w:val="yellow"/>
          <w:lang w:val="ro-RO"/>
        </w:rPr>
        <w:t xml:space="preserve"> </w:t>
      </w:r>
      <w:r w:rsidR="00633E9B" w:rsidRPr="001375F7">
        <w:rPr>
          <w:rFonts w:ascii="Arial" w:hAnsi="Arial" w:cs="Arial"/>
          <w:highlight w:val="yellow"/>
          <w:lang w:val="ro-RO"/>
        </w:rPr>
        <w:t>luni</w:t>
      </w:r>
      <w:r w:rsidRPr="001375F7">
        <w:rPr>
          <w:rFonts w:ascii="Arial" w:hAnsi="Arial" w:cs="Arial"/>
          <w:highlight w:val="yellow"/>
          <w:lang w:val="ro-RO"/>
        </w:rPr>
        <w:t xml:space="preserve"> (i)</w:t>
      </w:r>
      <w:r w:rsidRPr="001375F7">
        <w:rPr>
          <w:rFonts w:ascii="Arial" w:hAnsi="Arial" w:cs="Arial"/>
          <w:lang w:val="ro-RO"/>
        </w:rPr>
        <w:t xml:space="preserve"> să dezlipească un lot în suprafață de </w:t>
      </w:r>
      <w:r w:rsidR="00023887">
        <w:rPr>
          <w:rFonts w:ascii="Arial" w:hAnsi="Arial" w:cs="Arial"/>
          <w:lang w:val="ro-RO"/>
        </w:rPr>
        <w:t xml:space="preserve">893 </w:t>
      </w:r>
      <w:r w:rsidRPr="00FA496C">
        <w:rPr>
          <w:rFonts w:ascii="Arial" w:hAnsi="Arial" w:cs="Arial"/>
          <w:lang w:val="ro-RO"/>
        </w:rPr>
        <w:t>m.p. din Teren (denumit în continuare „</w:t>
      </w:r>
      <w:r w:rsidRPr="00FA496C">
        <w:rPr>
          <w:rFonts w:ascii="Arial" w:hAnsi="Arial" w:cs="Arial"/>
          <w:b/>
          <w:bCs/>
          <w:lang w:val="ro-RO"/>
        </w:rPr>
        <w:t>Terenul de Servitute</w:t>
      </w:r>
      <w:r w:rsidRPr="00FA496C">
        <w:rPr>
          <w:rFonts w:ascii="Arial" w:hAnsi="Arial" w:cs="Arial"/>
          <w:lang w:val="ro-RO"/>
        </w:rPr>
        <w:t xml:space="preserve">”) având destinația de cale de acces comună. </w:t>
      </w:r>
    </w:p>
    <w:p w14:paraId="655F1977" w14:textId="18DD505E" w:rsidR="0070768B" w:rsidRPr="00FA496C" w:rsidRDefault="0070768B" w:rsidP="001E72B4">
      <w:pPr>
        <w:pStyle w:val="BodyText"/>
        <w:numPr>
          <w:ilvl w:val="1"/>
          <w:numId w:val="32"/>
        </w:numPr>
        <w:spacing w:after="0"/>
        <w:ind w:hanging="709"/>
        <w:jc w:val="both"/>
        <w:rPr>
          <w:rFonts w:ascii="Arial" w:hAnsi="Arial" w:cs="Arial"/>
          <w:lang w:val="ro-RO"/>
        </w:rPr>
      </w:pPr>
      <w:r w:rsidRPr="00FA496C">
        <w:rPr>
          <w:rFonts w:ascii="Arial" w:hAnsi="Arial" w:cs="Arial"/>
          <w:lang w:val="ro-RO"/>
        </w:rPr>
        <w:t xml:space="preserve">Ulterior semnării CVC, Cumpărătorul se obligă ca până la data de </w:t>
      </w:r>
      <w:r w:rsidRPr="00FA496C">
        <w:rPr>
          <w:rFonts w:ascii="Arial" w:hAnsi="Arial" w:cs="Arial"/>
          <w:highlight w:val="yellow"/>
          <w:lang w:val="ro-RO"/>
        </w:rPr>
        <w:t>_</w:t>
      </w:r>
      <w:r w:rsidR="00633E9B" w:rsidRPr="00FA496C">
        <w:rPr>
          <w:rFonts w:ascii="Arial" w:hAnsi="Arial" w:cs="Arial"/>
          <w:highlight w:val="yellow"/>
          <w:lang w:val="ro-RO"/>
        </w:rPr>
        <w:t xml:space="preserve">23 luni </w:t>
      </w:r>
      <w:r w:rsidRPr="00FA496C">
        <w:rPr>
          <w:rFonts w:ascii="Arial" w:hAnsi="Arial" w:cs="Arial"/>
          <w:highlight w:val="yellow"/>
          <w:lang w:val="ro-RO"/>
        </w:rPr>
        <w:t>_</w:t>
      </w:r>
      <w:r w:rsidRPr="00FA496C">
        <w:rPr>
          <w:rFonts w:ascii="Arial" w:hAnsi="Arial" w:cs="Arial"/>
          <w:lang w:val="ro-RO"/>
        </w:rPr>
        <w:t xml:space="preserve">, să constituie o servitute de trecere auto şi pietonalӑ, neexclusivă, pentru o perioadă nelimitată, fără plata vreunei despăgubiri, asupra </w:t>
      </w:r>
      <w:r w:rsidR="00FA496C">
        <w:rPr>
          <w:rFonts w:ascii="Arial" w:hAnsi="Arial" w:cs="Arial"/>
          <w:lang w:val="ro-RO"/>
        </w:rPr>
        <w:t xml:space="preserve">parcelei de teren în suprafață de </w:t>
      </w:r>
      <w:r w:rsidR="00023887">
        <w:rPr>
          <w:rFonts w:ascii="Arial" w:hAnsi="Arial" w:cs="Arial"/>
          <w:highlight w:val="yellow"/>
          <w:lang w:val="ro-RO"/>
        </w:rPr>
        <w:t>893</w:t>
      </w:r>
      <w:r w:rsidR="00FA496C" w:rsidRPr="00023887">
        <w:rPr>
          <w:rFonts w:ascii="Arial" w:hAnsi="Arial" w:cs="Arial"/>
          <w:highlight w:val="yellow"/>
          <w:lang w:val="ro-RO"/>
        </w:rPr>
        <w:t>_,</w:t>
      </w:r>
      <w:r w:rsidR="00FA496C">
        <w:rPr>
          <w:rFonts w:ascii="Arial" w:hAnsi="Arial" w:cs="Arial"/>
          <w:lang w:val="ro-RO"/>
        </w:rPr>
        <w:t xml:space="preserve"> identificată cu culoare </w:t>
      </w:r>
      <w:r w:rsidR="00023887">
        <w:rPr>
          <w:rFonts w:ascii="Arial" w:hAnsi="Arial" w:cs="Arial"/>
          <w:lang w:val="ro-RO"/>
        </w:rPr>
        <w:t xml:space="preserve">Mov </w:t>
      </w:r>
      <w:r w:rsidR="00FA496C">
        <w:rPr>
          <w:rFonts w:ascii="Arial" w:hAnsi="Arial" w:cs="Arial"/>
          <w:lang w:val="ro-RO"/>
        </w:rPr>
        <w:t xml:space="preserve">în planul din Anexa </w:t>
      </w:r>
      <w:r w:rsidR="00B93856">
        <w:rPr>
          <w:rFonts w:ascii="Arial" w:hAnsi="Arial" w:cs="Arial"/>
          <w:lang w:val="ro-RO"/>
        </w:rPr>
        <w:t xml:space="preserve">1 </w:t>
      </w:r>
      <w:r w:rsidR="00B720F8">
        <w:rPr>
          <w:rFonts w:ascii="Arial" w:hAnsi="Arial" w:cs="Arial"/>
          <w:lang w:val="ro-RO"/>
        </w:rPr>
        <w:t>(denumită în continuare „</w:t>
      </w:r>
      <w:r w:rsidRPr="00023887">
        <w:rPr>
          <w:rFonts w:ascii="Arial" w:hAnsi="Arial" w:cs="Arial"/>
          <w:b/>
          <w:bCs/>
          <w:lang w:val="ro-RO"/>
        </w:rPr>
        <w:t>Terenul de Servitute</w:t>
      </w:r>
      <w:r w:rsidR="00B720F8" w:rsidRPr="00023887">
        <w:rPr>
          <w:rFonts w:ascii="Arial" w:hAnsi="Arial" w:cs="Arial"/>
          <w:b/>
          <w:bCs/>
          <w:lang w:val="ro-RO"/>
        </w:rPr>
        <w:t>”</w:t>
      </w:r>
      <w:r w:rsidR="00B720F8">
        <w:rPr>
          <w:rFonts w:ascii="Arial" w:hAnsi="Arial" w:cs="Arial"/>
          <w:lang w:val="ro-RO"/>
        </w:rPr>
        <w:t xml:space="preserve">) </w:t>
      </w:r>
      <w:r w:rsidRPr="00FA496C">
        <w:rPr>
          <w:rFonts w:ascii="Arial" w:hAnsi="Arial" w:cs="Arial"/>
          <w:lang w:val="ro-RO"/>
        </w:rPr>
        <w:t xml:space="preserve"> (fond aservit) în favoarea terenului în suprafață de </w:t>
      </w:r>
      <w:r w:rsidRPr="00FA496C">
        <w:rPr>
          <w:rFonts w:ascii="Arial" w:hAnsi="Arial" w:cs="Arial"/>
          <w:highlight w:val="yellow"/>
          <w:lang w:val="ro-RO"/>
        </w:rPr>
        <w:t>________</w:t>
      </w:r>
      <w:r w:rsidRPr="00FA496C">
        <w:rPr>
          <w:rFonts w:ascii="Arial" w:hAnsi="Arial" w:cs="Arial"/>
          <w:lang w:val="ro-RO"/>
        </w:rPr>
        <w:t xml:space="preserve">, ce va rămâne în proprietatea Vânzătorului (fond dominant), astfel încât să fie asigurată soluția de acces înspre / dinspre terenul în suprafață de </w:t>
      </w:r>
      <w:r w:rsidRPr="00FA496C">
        <w:rPr>
          <w:rFonts w:ascii="Arial" w:hAnsi="Arial" w:cs="Arial"/>
          <w:highlight w:val="yellow"/>
          <w:lang w:val="ro-RO"/>
        </w:rPr>
        <w:t>________</w:t>
      </w:r>
      <w:r w:rsidRPr="00FA496C">
        <w:rPr>
          <w:rFonts w:ascii="Arial" w:hAnsi="Arial" w:cs="Arial"/>
          <w:lang w:val="ro-RO"/>
        </w:rPr>
        <w:t xml:space="preserve"> , ce va rămâne în proprietatea Vânzătorului (fond dominant)  la drumul public </w:t>
      </w:r>
      <w:r w:rsidRPr="00FA496C">
        <w:rPr>
          <w:rFonts w:ascii="Arial" w:hAnsi="Arial" w:cs="Arial"/>
          <w:highlight w:val="yellow"/>
          <w:lang w:val="ro-RO"/>
        </w:rPr>
        <w:t>________</w:t>
      </w:r>
      <w:r w:rsidRPr="00FA496C">
        <w:rPr>
          <w:rFonts w:ascii="Arial" w:hAnsi="Arial" w:cs="Arial"/>
          <w:lang w:val="ro-RO"/>
        </w:rPr>
        <w:t xml:space="preserve">. </w:t>
      </w:r>
    </w:p>
    <w:p w14:paraId="4310AB88" w14:textId="77777777" w:rsidR="00EA06F5" w:rsidRPr="00FA496C" w:rsidRDefault="00EA06F5" w:rsidP="0070768B">
      <w:pPr>
        <w:pStyle w:val="BodyText"/>
        <w:spacing w:after="0"/>
        <w:jc w:val="both"/>
        <w:rPr>
          <w:rFonts w:ascii="Arial" w:hAnsi="Arial" w:cs="Arial"/>
          <w:lang w:val="ro-RO"/>
        </w:rPr>
      </w:pPr>
    </w:p>
    <w:p w14:paraId="7573C78C" w14:textId="6A9D27DA" w:rsidR="00C312DE" w:rsidRPr="00B720F8" w:rsidRDefault="00EA06F5" w:rsidP="001E72B4">
      <w:pPr>
        <w:pStyle w:val="BodyText"/>
        <w:numPr>
          <w:ilvl w:val="1"/>
          <w:numId w:val="32"/>
        </w:numPr>
        <w:spacing w:after="0"/>
        <w:ind w:hanging="709"/>
        <w:jc w:val="both"/>
        <w:rPr>
          <w:rFonts w:ascii="Arial" w:hAnsi="Arial" w:cs="Arial"/>
          <w:lang w:val="ro-RO"/>
        </w:rPr>
      </w:pPr>
      <w:r w:rsidRPr="00FA496C">
        <w:rPr>
          <w:rFonts w:ascii="Arial" w:hAnsi="Arial" w:cs="Arial"/>
          <w:lang w:val="ro-RO"/>
        </w:rPr>
        <w:t xml:space="preserve">Părțile stabilesc </w:t>
      </w:r>
      <w:r w:rsidR="00910DF2" w:rsidRPr="00FA496C">
        <w:rPr>
          <w:rFonts w:ascii="Arial" w:hAnsi="Arial" w:cs="Arial"/>
          <w:lang w:val="ro-RO"/>
        </w:rPr>
        <w:t xml:space="preserve">de comun acord </w:t>
      </w:r>
      <w:r w:rsidRPr="00FA496C">
        <w:rPr>
          <w:rFonts w:ascii="Arial" w:hAnsi="Arial" w:cs="Arial"/>
          <w:lang w:val="ro-RO"/>
        </w:rPr>
        <w:t xml:space="preserve">ca in situatia in care din culpa </w:t>
      </w:r>
      <w:r w:rsidR="00910DF2" w:rsidRPr="00FA496C">
        <w:rPr>
          <w:rFonts w:ascii="Arial" w:hAnsi="Arial" w:cs="Arial"/>
          <w:lang w:val="ro-RO"/>
        </w:rPr>
        <w:t xml:space="preserve">Vânzătorului, </w:t>
      </w:r>
      <w:r w:rsidRPr="00FA496C">
        <w:rPr>
          <w:rFonts w:ascii="Arial" w:hAnsi="Arial" w:cs="Arial"/>
          <w:lang w:val="ro-RO"/>
        </w:rPr>
        <w:t xml:space="preserve">sau a </w:t>
      </w:r>
      <w:r w:rsidR="00910DF2" w:rsidRPr="00FA496C">
        <w:rPr>
          <w:rFonts w:ascii="Arial" w:hAnsi="Arial" w:cs="Arial"/>
          <w:lang w:val="ro-RO"/>
        </w:rPr>
        <w:t>chiriașilor</w:t>
      </w:r>
      <w:r w:rsidRPr="00FA496C">
        <w:rPr>
          <w:rFonts w:ascii="Arial" w:hAnsi="Arial" w:cs="Arial"/>
          <w:lang w:val="ro-RO"/>
        </w:rPr>
        <w:t xml:space="preserve"> </w:t>
      </w:r>
      <w:r w:rsidR="00910DF2" w:rsidRPr="00FA496C">
        <w:rPr>
          <w:rFonts w:ascii="Arial" w:hAnsi="Arial" w:cs="Arial"/>
          <w:lang w:val="ro-RO"/>
        </w:rPr>
        <w:t>săi,</w:t>
      </w:r>
      <w:r w:rsidRPr="00FA496C">
        <w:rPr>
          <w:rFonts w:ascii="Arial" w:hAnsi="Arial" w:cs="Arial"/>
          <w:lang w:val="ro-RO"/>
        </w:rPr>
        <w:t xml:space="preserve"> nu este respectat regimul de tonaj </w:t>
      </w:r>
      <w:r w:rsidR="00910DF2" w:rsidRPr="00FA496C">
        <w:rPr>
          <w:rFonts w:ascii="Arial" w:hAnsi="Arial" w:cs="Arial"/>
          <w:lang w:val="ro-RO"/>
        </w:rPr>
        <w:t xml:space="preserve">asupra Terenului de Servitute, </w:t>
      </w:r>
      <w:r w:rsidRPr="00FA496C">
        <w:rPr>
          <w:rFonts w:ascii="Arial" w:hAnsi="Arial" w:cs="Arial"/>
          <w:lang w:val="ro-RO"/>
        </w:rPr>
        <w:t xml:space="preserve">sau </w:t>
      </w:r>
      <w:r w:rsidR="00910DF2" w:rsidRPr="00FA496C">
        <w:rPr>
          <w:rFonts w:ascii="Arial" w:hAnsi="Arial" w:cs="Arial"/>
          <w:lang w:val="ro-RO"/>
        </w:rPr>
        <w:t xml:space="preserve">Terenul de Servitute </w:t>
      </w:r>
      <w:r w:rsidRPr="00FA496C">
        <w:rPr>
          <w:rFonts w:ascii="Arial" w:hAnsi="Arial" w:cs="Arial"/>
          <w:lang w:val="ro-RO"/>
        </w:rPr>
        <w:t xml:space="preserve">este afectat de utilizarea </w:t>
      </w:r>
      <w:r w:rsidR="00910DF2" w:rsidRPr="00FA496C">
        <w:rPr>
          <w:rFonts w:ascii="Arial" w:hAnsi="Arial" w:cs="Arial"/>
          <w:lang w:val="ro-RO"/>
        </w:rPr>
        <w:t>necorespunzătoare</w:t>
      </w:r>
      <w:r w:rsidRPr="00FA496C">
        <w:rPr>
          <w:rFonts w:ascii="Arial" w:hAnsi="Arial" w:cs="Arial"/>
          <w:lang w:val="ro-RO"/>
        </w:rPr>
        <w:t xml:space="preserve">, Vanzatorul va suporta pe cheltuiala sa costurile de </w:t>
      </w:r>
      <w:r w:rsidR="00910DF2" w:rsidRPr="00FA496C">
        <w:rPr>
          <w:rFonts w:ascii="Arial" w:hAnsi="Arial" w:cs="Arial"/>
          <w:lang w:val="ro-RO"/>
        </w:rPr>
        <w:t>reparație a Terenului de Servitute</w:t>
      </w:r>
      <w:r w:rsidR="00445FC8" w:rsidRPr="00FA496C">
        <w:rPr>
          <w:rFonts w:ascii="Arial" w:hAnsi="Arial" w:cs="Arial"/>
          <w:lang w:val="ro-RO"/>
        </w:rPr>
        <w:t>.</w:t>
      </w:r>
      <w:r w:rsidR="004733FE" w:rsidRPr="00FA496C">
        <w:rPr>
          <w:rFonts w:ascii="Arial" w:hAnsi="Arial" w:cs="Arial"/>
          <w:lang w:val="ro-RO"/>
        </w:rPr>
        <w:t xml:space="preserve"> Ace</w:t>
      </w:r>
      <w:r w:rsidR="00910DF2" w:rsidRPr="00FA496C">
        <w:rPr>
          <w:rFonts w:ascii="Arial" w:hAnsi="Arial" w:cs="Arial"/>
          <w:lang w:val="ro-RO"/>
        </w:rPr>
        <w:t>a</w:t>
      </w:r>
      <w:r w:rsidR="004733FE" w:rsidRPr="00FA496C">
        <w:rPr>
          <w:rFonts w:ascii="Arial" w:hAnsi="Arial" w:cs="Arial"/>
          <w:lang w:val="ro-RO"/>
        </w:rPr>
        <w:t>st</w:t>
      </w:r>
      <w:r w:rsidR="00910DF2" w:rsidRPr="00FA496C">
        <w:rPr>
          <w:rFonts w:ascii="Arial" w:hAnsi="Arial" w:cs="Arial"/>
          <w:lang w:val="ro-RO"/>
        </w:rPr>
        <w:t>ă</w:t>
      </w:r>
      <w:r w:rsidR="004733FE" w:rsidRPr="00FA496C">
        <w:rPr>
          <w:rFonts w:ascii="Arial" w:hAnsi="Arial" w:cs="Arial"/>
          <w:lang w:val="ro-RO"/>
        </w:rPr>
        <w:t xml:space="preserve"> </w:t>
      </w:r>
      <w:r w:rsidR="00910DF2" w:rsidRPr="00FA496C">
        <w:rPr>
          <w:rFonts w:ascii="Arial" w:hAnsi="Arial" w:cs="Arial"/>
          <w:lang w:val="ro-RO"/>
        </w:rPr>
        <w:t xml:space="preserve">clauză urmând a preluată în </w:t>
      </w:r>
      <w:r w:rsidR="004733FE" w:rsidRPr="00FA496C">
        <w:rPr>
          <w:rFonts w:ascii="Arial" w:hAnsi="Arial" w:cs="Arial"/>
          <w:lang w:val="ro-RO"/>
        </w:rPr>
        <w:t>conve</w:t>
      </w:r>
      <w:r w:rsidR="00910DF2" w:rsidRPr="00FA496C">
        <w:rPr>
          <w:rFonts w:ascii="Arial" w:hAnsi="Arial" w:cs="Arial"/>
          <w:lang w:val="ro-RO"/>
        </w:rPr>
        <w:t>ția</w:t>
      </w:r>
      <w:r w:rsidR="004733FE" w:rsidRPr="00FA496C">
        <w:rPr>
          <w:rFonts w:ascii="Arial" w:hAnsi="Arial" w:cs="Arial"/>
          <w:lang w:val="ro-RO"/>
        </w:rPr>
        <w:t xml:space="preserve"> de servitute </w:t>
      </w:r>
      <w:r w:rsidR="00910DF2" w:rsidRPr="00FA496C">
        <w:rPr>
          <w:rFonts w:ascii="Arial" w:hAnsi="Arial" w:cs="Arial"/>
          <w:lang w:val="ro-RO"/>
        </w:rPr>
        <w:t>menționată</w:t>
      </w:r>
      <w:r w:rsidR="00B720F8">
        <w:rPr>
          <w:rFonts w:ascii="Arial" w:hAnsi="Arial" w:cs="Arial"/>
          <w:lang w:val="ro-RO"/>
        </w:rPr>
        <w:t xml:space="preserve"> </w:t>
      </w:r>
      <w:r w:rsidR="00FC5192">
        <w:rPr>
          <w:rFonts w:ascii="Arial" w:hAnsi="Arial" w:cs="Arial"/>
          <w:lang w:val="ro-RO"/>
        </w:rPr>
        <w:t>î</w:t>
      </w:r>
      <w:r w:rsidR="00B720F8">
        <w:rPr>
          <w:rFonts w:ascii="Arial" w:hAnsi="Arial" w:cs="Arial"/>
          <w:lang w:val="ro-RO"/>
        </w:rPr>
        <w:t>n</w:t>
      </w:r>
      <w:r w:rsidR="00AB3775">
        <w:rPr>
          <w:rFonts w:ascii="Arial" w:hAnsi="Arial" w:cs="Arial"/>
          <w:lang w:val="ro-RO"/>
        </w:rPr>
        <w:t xml:space="preserve"> prezentul Contract</w:t>
      </w:r>
      <w:r w:rsidR="00B720F8">
        <w:rPr>
          <w:rFonts w:ascii="Arial" w:hAnsi="Arial" w:cs="Arial"/>
          <w:lang w:val="ro-RO"/>
        </w:rPr>
        <w:t xml:space="preserve"> </w:t>
      </w:r>
      <w:r w:rsidR="00FC5192">
        <w:rPr>
          <w:rFonts w:ascii="Arial" w:hAnsi="Arial" w:cs="Arial"/>
          <w:lang w:val="ro-RO"/>
        </w:rPr>
        <w:t>la</w:t>
      </w:r>
      <w:r w:rsidR="00FC5192" w:rsidRPr="00B720F8">
        <w:rPr>
          <w:rFonts w:ascii="Arial" w:hAnsi="Arial" w:cs="Arial"/>
          <w:lang w:val="ro-RO"/>
        </w:rPr>
        <w:t xml:space="preserve"> </w:t>
      </w:r>
      <w:r w:rsidR="00910DF2" w:rsidRPr="00B720F8">
        <w:rPr>
          <w:rFonts w:ascii="Arial" w:hAnsi="Arial" w:cs="Arial"/>
          <w:lang w:val="ro-RO"/>
        </w:rPr>
        <w:t xml:space="preserve">Art </w:t>
      </w:r>
      <w:r w:rsidR="004733FE" w:rsidRPr="00B720F8">
        <w:rPr>
          <w:rFonts w:ascii="Arial" w:hAnsi="Arial" w:cs="Arial"/>
          <w:lang w:val="ro-RO"/>
        </w:rPr>
        <w:t>1.7.</w:t>
      </w:r>
    </w:p>
    <w:p w14:paraId="285FA06F" w14:textId="77777777" w:rsidR="00C312DE" w:rsidRPr="00023887" w:rsidRDefault="00C312DE" w:rsidP="00C312DE">
      <w:pPr>
        <w:pStyle w:val="BodyText"/>
        <w:rPr>
          <w:rFonts w:ascii="Arial" w:hAnsi="Arial" w:cs="Arial"/>
          <w:lang w:val="ro-RO"/>
        </w:rPr>
      </w:pPr>
    </w:p>
    <w:p w14:paraId="09AC1781" w14:textId="292487BA" w:rsidR="00B720F8" w:rsidRPr="001E72B4" w:rsidRDefault="00B720F8" w:rsidP="001E72B4">
      <w:pPr>
        <w:pStyle w:val="ListParagraph"/>
        <w:numPr>
          <w:ilvl w:val="0"/>
          <w:numId w:val="32"/>
        </w:numPr>
        <w:spacing w:line="276" w:lineRule="auto"/>
        <w:ind w:left="0" w:hanging="709"/>
        <w:jc w:val="both"/>
        <w:rPr>
          <w:rFonts w:ascii="Arial" w:hAnsi="Arial" w:cs="Arial"/>
          <w:b/>
          <w:bCs/>
          <w:vanish/>
          <w:lang w:val="ro-RO"/>
        </w:rPr>
      </w:pPr>
      <w:r w:rsidRPr="0015072A">
        <w:rPr>
          <w:rFonts w:ascii="Arial" w:hAnsi="Arial" w:cs="Arial"/>
          <w:b/>
          <w:bCs/>
          <w:lang w:val="ro-RO"/>
        </w:rPr>
        <w:t>CONDIŢII PENTRU ÎNCHEIEREA CVC</w:t>
      </w:r>
    </w:p>
    <w:p w14:paraId="7977A589" w14:textId="77777777" w:rsidR="00B720F8" w:rsidRPr="00B720F8" w:rsidRDefault="00B720F8" w:rsidP="001E72B4">
      <w:pPr>
        <w:pStyle w:val="ListParagraph"/>
        <w:spacing w:line="276" w:lineRule="auto"/>
        <w:ind w:hanging="284"/>
        <w:jc w:val="both"/>
        <w:rPr>
          <w:rFonts w:ascii="Arial" w:hAnsi="Arial" w:cs="Arial"/>
          <w:b/>
          <w:bCs/>
          <w:vanish/>
          <w:lang w:val="ro-RO"/>
        </w:rPr>
      </w:pPr>
    </w:p>
    <w:p w14:paraId="63DB826A" w14:textId="5008D924" w:rsidR="003F7A99" w:rsidRDefault="003F7A99" w:rsidP="003F7A99">
      <w:pPr>
        <w:pStyle w:val="BodyText"/>
        <w:spacing w:after="0"/>
        <w:jc w:val="both"/>
        <w:rPr>
          <w:rFonts w:ascii="Arial" w:hAnsi="Arial" w:cs="Arial"/>
          <w:lang w:val="ro-RO"/>
        </w:rPr>
      </w:pPr>
    </w:p>
    <w:p w14:paraId="7E7F1856" w14:textId="77777777" w:rsidR="003F7A99" w:rsidRPr="001E72B4" w:rsidRDefault="003F7A99" w:rsidP="001E72B4">
      <w:pPr>
        <w:pStyle w:val="BodyText"/>
        <w:spacing w:after="0"/>
        <w:jc w:val="both"/>
        <w:rPr>
          <w:rFonts w:ascii="Arial" w:hAnsi="Arial" w:cs="Arial"/>
          <w:lang w:val="ro-RO"/>
        </w:rPr>
      </w:pPr>
    </w:p>
    <w:p w14:paraId="595E4A4C" w14:textId="38A15B04" w:rsidR="005328F7" w:rsidRPr="001E72B4" w:rsidRDefault="004303E0" w:rsidP="001E72B4">
      <w:pPr>
        <w:pStyle w:val="BodyText"/>
        <w:numPr>
          <w:ilvl w:val="1"/>
          <w:numId w:val="32"/>
        </w:numPr>
        <w:spacing w:after="0"/>
        <w:ind w:hanging="709"/>
        <w:jc w:val="both"/>
        <w:rPr>
          <w:rFonts w:ascii="Arial" w:hAnsi="Arial" w:cs="Arial"/>
          <w:lang w:val="ro-RO"/>
        </w:rPr>
      </w:pPr>
      <w:bookmarkStart w:id="2" w:name="_Ref473815527"/>
      <w:r w:rsidRPr="001E72B4">
        <w:rPr>
          <w:rFonts w:ascii="Arial" w:hAnsi="Arial" w:cs="Arial"/>
          <w:lang w:val="ro-RO"/>
        </w:rPr>
        <w:t>Părţile se obligă să încheie CVC după îndeplinirea cumulativă a următoarelor condiţii suspensive (denumite în continuare individual „</w:t>
      </w:r>
      <w:r w:rsidRPr="001E72B4">
        <w:rPr>
          <w:rFonts w:ascii="Arial" w:hAnsi="Arial" w:cs="Arial"/>
          <w:b/>
          <w:lang w:val="ro-RO"/>
        </w:rPr>
        <w:t>Condiția Suspensivă</w:t>
      </w:r>
      <w:r w:rsidRPr="001E72B4">
        <w:rPr>
          <w:rFonts w:ascii="Arial" w:hAnsi="Arial" w:cs="Arial"/>
          <w:lang w:val="ro-RO"/>
        </w:rPr>
        <w:t>”</w:t>
      </w:r>
      <w:r w:rsidR="00B720F8" w:rsidRPr="001E72B4">
        <w:rPr>
          <w:rFonts w:ascii="Arial" w:hAnsi="Arial" w:cs="Arial"/>
          <w:lang w:val="ro-RO"/>
        </w:rPr>
        <w:t>,</w:t>
      </w:r>
      <w:r w:rsidRPr="001E72B4">
        <w:rPr>
          <w:rFonts w:ascii="Arial" w:hAnsi="Arial" w:cs="Arial"/>
          <w:lang w:val="ro-RO"/>
        </w:rPr>
        <w:t xml:space="preserve"> și</w:t>
      </w:r>
      <w:r w:rsidR="00B720F8" w:rsidRPr="001E72B4">
        <w:rPr>
          <w:rFonts w:ascii="Arial" w:hAnsi="Arial" w:cs="Arial"/>
          <w:lang w:val="ro-RO"/>
        </w:rPr>
        <w:t>,</w:t>
      </w:r>
      <w:r w:rsidRPr="001E72B4">
        <w:rPr>
          <w:rFonts w:ascii="Arial" w:hAnsi="Arial" w:cs="Arial"/>
          <w:lang w:val="ro-RO"/>
        </w:rPr>
        <w:t xml:space="preserve"> împreună</w:t>
      </w:r>
      <w:r w:rsidR="00B720F8" w:rsidRPr="001E72B4">
        <w:rPr>
          <w:rFonts w:ascii="Arial" w:hAnsi="Arial" w:cs="Arial"/>
          <w:lang w:val="ro-RO"/>
        </w:rPr>
        <w:t>,</w:t>
      </w:r>
      <w:r w:rsidRPr="001E72B4">
        <w:rPr>
          <w:rFonts w:ascii="Arial" w:hAnsi="Arial" w:cs="Arial"/>
          <w:lang w:val="ro-RO"/>
        </w:rPr>
        <w:t xml:space="preserve"> „</w:t>
      </w:r>
      <w:r w:rsidRPr="001E72B4">
        <w:rPr>
          <w:rFonts w:ascii="Arial" w:hAnsi="Arial" w:cs="Arial"/>
          <w:b/>
          <w:lang w:val="ro-RO"/>
        </w:rPr>
        <w:t>Condițiile Suspensive</w:t>
      </w:r>
      <w:r w:rsidRPr="001E72B4">
        <w:rPr>
          <w:rFonts w:ascii="Arial" w:hAnsi="Arial" w:cs="Arial"/>
          <w:lang w:val="ro-RO"/>
        </w:rPr>
        <w:t>”, unde Condiţiile Suspensive sunt stabilite exclusiv în beneficiul Cumpărătorului)</w:t>
      </w:r>
      <w:r w:rsidR="00495675" w:rsidRPr="001E72B4">
        <w:rPr>
          <w:rFonts w:ascii="Arial" w:hAnsi="Arial" w:cs="Arial"/>
          <w:lang w:val="ro-RO"/>
        </w:rPr>
        <w:t>.</w:t>
      </w:r>
      <w:bookmarkEnd w:id="2"/>
      <w:r w:rsidR="00C70106" w:rsidRPr="001E72B4">
        <w:rPr>
          <w:rFonts w:ascii="Arial" w:hAnsi="Arial" w:cs="Arial"/>
          <w:lang w:val="ro-RO"/>
        </w:rPr>
        <w:t xml:space="preserve"> </w:t>
      </w:r>
      <w:r w:rsidR="00B720F8" w:rsidRPr="001E72B4">
        <w:rPr>
          <w:rFonts w:ascii="Arial" w:hAnsi="Arial" w:cs="Arial"/>
          <w:lang w:val="ro-RO"/>
        </w:rPr>
        <w:t>Cumpărătorul</w:t>
      </w:r>
      <w:r w:rsidRPr="001E72B4">
        <w:rPr>
          <w:rFonts w:ascii="Arial" w:hAnsi="Arial" w:cs="Arial"/>
          <w:lang w:val="ro-RO"/>
        </w:rPr>
        <w:t xml:space="preserve"> poate renunța în mod expres în scris, în totalitate sau </w:t>
      </w:r>
      <w:r w:rsidR="00B720F8" w:rsidRPr="001E72B4">
        <w:rPr>
          <w:rFonts w:ascii="Arial" w:hAnsi="Arial" w:cs="Arial"/>
          <w:lang w:val="ro-RO"/>
        </w:rPr>
        <w:t>parțial</w:t>
      </w:r>
      <w:r w:rsidRPr="001E72B4">
        <w:rPr>
          <w:rFonts w:ascii="Arial" w:hAnsi="Arial" w:cs="Arial"/>
          <w:lang w:val="ro-RO"/>
        </w:rPr>
        <w:t xml:space="preserve">, la </w:t>
      </w:r>
      <w:r w:rsidR="00B720F8" w:rsidRPr="001E72B4">
        <w:rPr>
          <w:rFonts w:ascii="Arial" w:hAnsi="Arial" w:cs="Arial"/>
          <w:lang w:val="ro-RO"/>
        </w:rPr>
        <w:t>îndeplinirea</w:t>
      </w:r>
      <w:r w:rsidRPr="001E72B4">
        <w:rPr>
          <w:rFonts w:ascii="Arial" w:hAnsi="Arial" w:cs="Arial"/>
          <w:lang w:val="ro-RO"/>
        </w:rPr>
        <w:t xml:space="preserve"> acestor </w:t>
      </w:r>
      <w:r w:rsidR="00404141" w:rsidRPr="001E72B4">
        <w:rPr>
          <w:rFonts w:ascii="Arial" w:hAnsi="Arial" w:cs="Arial"/>
          <w:lang w:val="ro-RO"/>
        </w:rPr>
        <w:t>Condiții Suspensive</w:t>
      </w:r>
      <w:r w:rsidR="00815703" w:rsidRPr="001E72B4">
        <w:rPr>
          <w:rFonts w:ascii="Arial" w:hAnsi="Arial" w:cs="Arial"/>
          <w:lang w:val="ro-RO"/>
        </w:rPr>
        <w:t>.</w:t>
      </w:r>
    </w:p>
    <w:p w14:paraId="4798118F" w14:textId="77777777" w:rsidR="00B720F8" w:rsidRPr="00023887" w:rsidRDefault="00B720F8" w:rsidP="00023887">
      <w:pPr>
        <w:pStyle w:val="BodyText"/>
        <w:spacing w:after="0"/>
        <w:jc w:val="both"/>
        <w:rPr>
          <w:rFonts w:ascii="Arial" w:hAnsi="Arial" w:cs="Arial"/>
          <w:lang w:val="ro-RO"/>
        </w:rPr>
      </w:pPr>
    </w:p>
    <w:p w14:paraId="6840D737" w14:textId="2FE687F9" w:rsidR="004303E0" w:rsidRDefault="00990D47" w:rsidP="001E72B4">
      <w:pPr>
        <w:pStyle w:val="BodyText"/>
        <w:numPr>
          <w:ilvl w:val="2"/>
          <w:numId w:val="65"/>
        </w:numPr>
        <w:spacing w:after="0"/>
        <w:jc w:val="both"/>
        <w:rPr>
          <w:rFonts w:ascii="Arial" w:hAnsi="Arial" w:cs="Arial"/>
          <w:b/>
          <w:lang w:val="ro-RO"/>
        </w:rPr>
      </w:pPr>
      <w:r w:rsidRPr="00FC5192">
        <w:rPr>
          <w:rFonts w:ascii="Arial" w:hAnsi="Arial" w:cs="Arial"/>
          <w:b/>
          <w:bCs/>
          <w:lang w:val="ro-RO"/>
        </w:rPr>
        <w:t>Dezmembrarea</w:t>
      </w:r>
      <w:r w:rsidRPr="00FA496C">
        <w:rPr>
          <w:rFonts w:ascii="Arial" w:hAnsi="Arial" w:cs="Arial"/>
          <w:b/>
          <w:lang w:val="ro-RO"/>
        </w:rPr>
        <w:t xml:space="preserve"> / </w:t>
      </w:r>
      <w:r w:rsidR="004303E0" w:rsidRPr="00FA496C">
        <w:rPr>
          <w:rFonts w:ascii="Arial" w:hAnsi="Arial" w:cs="Arial"/>
          <w:b/>
          <w:lang w:val="ro-RO"/>
        </w:rPr>
        <w:t>Alipirea Terenului</w:t>
      </w:r>
    </w:p>
    <w:p w14:paraId="39FB19F3" w14:textId="77777777" w:rsidR="00B720F8" w:rsidRPr="00023887" w:rsidRDefault="00B720F8" w:rsidP="00023887">
      <w:pPr>
        <w:pStyle w:val="BodyText"/>
        <w:rPr>
          <w:lang w:val="ro-RO"/>
        </w:rPr>
      </w:pPr>
    </w:p>
    <w:p w14:paraId="38789637" w14:textId="3BBFB424" w:rsidR="004303E0" w:rsidRPr="00FA496C" w:rsidRDefault="00DE602F" w:rsidP="003276A5">
      <w:pPr>
        <w:jc w:val="both"/>
        <w:rPr>
          <w:rFonts w:ascii="Arial" w:hAnsi="Arial" w:cs="Arial"/>
          <w:lang w:val="ro-RO"/>
        </w:rPr>
      </w:pPr>
      <w:r w:rsidRPr="00FA496C">
        <w:rPr>
          <w:rFonts w:ascii="Arial" w:hAnsi="Arial" w:cs="Arial"/>
          <w:lang w:val="ro-RO"/>
        </w:rPr>
        <w:t xml:space="preserve">Terenul va </w:t>
      </w:r>
      <w:r w:rsidR="0081057D" w:rsidRPr="00FA496C">
        <w:rPr>
          <w:rFonts w:ascii="Arial" w:hAnsi="Arial" w:cs="Arial"/>
          <w:lang w:val="ro-RO"/>
        </w:rPr>
        <w:t>avea</w:t>
      </w:r>
      <w:r w:rsidR="004303E0" w:rsidRPr="00FA496C">
        <w:rPr>
          <w:rFonts w:ascii="Arial" w:hAnsi="Arial" w:cs="Arial"/>
          <w:lang w:val="ro-RO"/>
        </w:rPr>
        <w:t xml:space="preserve"> granițel</w:t>
      </w:r>
      <w:r w:rsidR="0081057D" w:rsidRPr="00FA496C">
        <w:rPr>
          <w:rFonts w:ascii="Arial" w:hAnsi="Arial" w:cs="Arial"/>
          <w:lang w:val="ro-RO"/>
        </w:rPr>
        <w:t>e</w:t>
      </w:r>
      <w:r w:rsidR="004303E0" w:rsidRPr="00FA496C">
        <w:rPr>
          <w:rFonts w:ascii="Arial" w:hAnsi="Arial" w:cs="Arial"/>
          <w:lang w:val="ro-RO"/>
        </w:rPr>
        <w:t xml:space="preserve"> evidențiate în Anexa </w:t>
      </w:r>
      <w:r w:rsidRPr="00FA496C">
        <w:rPr>
          <w:rFonts w:ascii="Arial" w:hAnsi="Arial" w:cs="Arial"/>
          <w:lang w:val="ro-RO"/>
        </w:rPr>
        <w:t>2</w:t>
      </w:r>
      <w:r w:rsidR="0081057D" w:rsidRPr="00FA496C">
        <w:rPr>
          <w:rFonts w:ascii="Arial" w:hAnsi="Arial" w:cs="Arial"/>
          <w:lang w:val="ro-RO"/>
        </w:rPr>
        <w:t xml:space="preserve"> și</w:t>
      </w:r>
      <w:r w:rsidR="004303E0" w:rsidRPr="00FA496C">
        <w:rPr>
          <w:rFonts w:ascii="Arial" w:hAnsi="Arial" w:cs="Arial"/>
          <w:lang w:val="ro-RO"/>
        </w:rPr>
        <w:t xml:space="preserve"> se va </w:t>
      </w:r>
      <w:r w:rsidR="003C3A1C" w:rsidRPr="00FA496C">
        <w:rPr>
          <w:rFonts w:ascii="Arial" w:hAnsi="Arial" w:cs="Arial"/>
          <w:lang w:val="ro-RO"/>
        </w:rPr>
        <w:t>înscrie</w:t>
      </w:r>
      <w:r w:rsidR="004303E0" w:rsidRPr="00FA496C">
        <w:rPr>
          <w:rFonts w:ascii="Arial" w:hAnsi="Arial" w:cs="Arial"/>
          <w:lang w:val="ro-RO"/>
        </w:rPr>
        <w:t xml:space="preserve"> în Cartea Funciară cu un număr cadastral propriu</w:t>
      </w:r>
      <w:r w:rsidR="0081057D" w:rsidRPr="00FA496C">
        <w:rPr>
          <w:rFonts w:ascii="Arial" w:hAnsi="Arial" w:cs="Arial"/>
          <w:lang w:val="ro-RO"/>
        </w:rPr>
        <w:t xml:space="preserve">, rezultat din </w:t>
      </w:r>
      <w:r w:rsidR="003C3A1C" w:rsidRPr="00FA496C">
        <w:rPr>
          <w:rFonts w:ascii="Arial" w:hAnsi="Arial" w:cs="Arial"/>
          <w:lang w:val="ro-RO"/>
        </w:rPr>
        <w:t xml:space="preserve">dezmembrarea / </w:t>
      </w:r>
      <w:r w:rsidR="0081057D" w:rsidRPr="00B720F8">
        <w:rPr>
          <w:rFonts w:ascii="Arial" w:hAnsi="Arial" w:cs="Arial"/>
          <w:lang w:val="ro-RO"/>
        </w:rPr>
        <w:t xml:space="preserve">alipirea </w:t>
      </w:r>
      <w:r w:rsidR="00572CD4" w:rsidRPr="00B720F8">
        <w:rPr>
          <w:rFonts w:ascii="Arial" w:hAnsi="Arial" w:cs="Arial"/>
          <w:lang w:val="ro-RO"/>
        </w:rPr>
        <w:t xml:space="preserve">parcelelor de teren menționate la </w:t>
      </w:r>
      <w:r w:rsidR="003C3A1C" w:rsidRPr="00B720F8">
        <w:rPr>
          <w:rFonts w:ascii="Arial" w:hAnsi="Arial" w:cs="Arial"/>
          <w:lang w:val="ro-RO"/>
        </w:rPr>
        <w:t>Art</w:t>
      </w:r>
      <w:r w:rsidR="00572CD4" w:rsidRPr="00B720F8">
        <w:rPr>
          <w:rFonts w:ascii="Arial" w:hAnsi="Arial" w:cs="Arial"/>
          <w:lang w:val="ro-RO"/>
        </w:rPr>
        <w:t>. 1.</w:t>
      </w:r>
      <w:r w:rsidR="003C3A1C" w:rsidRPr="00B720F8">
        <w:rPr>
          <w:rFonts w:ascii="Arial" w:hAnsi="Arial" w:cs="Arial"/>
          <w:lang w:val="ro-RO"/>
        </w:rPr>
        <w:t>3</w:t>
      </w:r>
      <w:r w:rsidR="00572CD4" w:rsidRPr="00B720F8">
        <w:rPr>
          <w:rFonts w:ascii="Arial" w:hAnsi="Arial" w:cs="Arial"/>
          <w:lang w:val="ro-RO"/>
        </w:rPr>
        <w:t xml:space="preserve"> </w:t>
      </w:r>
      <w:r w:rsidR="00B720F8">
        <w:rPr>
          <w:rFonts w:ascii="Arial" w:hAnsi="Arial" w:cs="Arial"/>
          <w:lang w:val="ro-RO"/>
        </w:rPr>
        <w:t>de mai sus</w:t>
      </w:r>
      <w:r w:rsidR="004303E0" w:rsidRPr="00FA496C">
        <w:rPr>
          <w:rFonts w:ascii="Arial" w:hAnsi="Arial" w:cs="Arial"/>
          <w:lang w:val="ro-RO"/>
        </w:rPr>
        <w:t>.</w:t>
      </w:r>
    </w:p>
    <w:p w14:paraId="0527A09D" w14:textId="60E62024" w:rsidR="004303E0" w:rsidRPr="00B720F8" w:rsidRDefault="003C3A1C" w:rsidP="003276A5">
      <w:pPr>
        <w:jc w:val="both"/>
        <w:rPr>
          <w:rFonts w:ascii="Arial" w:hAnsi="Arial" w:cs="Arial"/>
          <w:lang w:val="ro-RO"/>
        </w:rPr>
      </w:pPr>
      <w:r w:rsidRPr="00FA496C">
        <w:rPr>
          <w:rFonts w:ascii="Arial" w:hAnsi="Arial" w:cs="Arial"/>
          <w:lang w:val="ro-RO"/>
        </w:rPr>
        <w:t>În baza procurii acordate de către Vânzător în acest sens,</w:t>
      </w:r>
      <w:r w:rsidR="00D4601B" w:rsidRPr="00FA496C">
        <w:rPr>
          <w:rFonts w:ascii="Arial" w:hAnsi="Arial" w:cs="Arial"/>
          <w:lang w:val="ro-RO"/>
        </w:rPr>
        <w:t xml:space="preserve"> Cumpărătorul va realiza demersurile pentru indeplinirea</w:t>
      </w:r>
      <w:r w:rsidRPr="00FA496C">
        <w:rPr>
          <w:rFonts w:ascii="Arial" w:hAnsi="Arial" w:cs="Arial"/>
          <w:lang w:val="ro-RO"/>
        </w:rPr>
        <w:t xml:space="preserve"> a</w:t>
      </w:r>
      <w:r w:rsidR="004303E0" w:rsidRPr="00FA496C">
        <w:rPr>
          <w:rFonts w:ascii="Arial" w:hAnsi="Arial" w:cs="Arial"/>
          <w:lang w:val="ro-RO"/>
        </w:rPr>
        <w:t>cest</w:t>
      </w:r>
      <w:r w:rsidR="00D4601B" w:rsidRPr="00FA496C">
        <w:rPr>
          <w:rFonts w:ascii="Arial" w:hAnsi="Arial" w:cs="Arial"/>
          <w:lang w:val="ro-RO"/>
        </w:rPr>
        <w:t>ei</w:t>
      </w:r>
      <w:r w:rsidR="004303E0" w:rsidRPr="00FA496C">
        <w:rPr>
          <w:rFonts w:ascii="Arial" w:hAnsi="Arial" w:cs="Arial"/>
          <w:lang w:val="ro-RO"/>
        </w:rPr>
        <w:t xml:space="preserve"> </w:t>
      </w:r>
      <w:r w:rsidR="00B720F8" w:rsidRPr="00FA496C">
        <w:rPr>
          <w:rFonts w:ascii="Arial" w:hAnsi="Arial" w:cs="Arial"/>
          <w:lang w:val="ro-RO"/>
        </w:rPr>
        <w:t>Condiții</w:t>
      </w:r>
      <w:r w:rsidR="004303E0" w:rsidRPr="00FA496C">
        <w:rPr>
          <w:rFonts w:ascii="Arial" w:hAnsi="Arial" w:cs="Arial"/>
          <w:lang w:val="ro-RO"/>
        </w:rPr>
        <w:t xml:space="preserve"> Suspensiv</w:t>
      </w:r>
      <w:r w:rsidR="00D4601B" w:rsidRPr="00FA496C">
        <w:rPr>
          <w:rFonts w:ascii="Arial" w:hAnsi="Arial" w:cs="Arial"/>
          <w:lang w:val="ro-RO"/>
        </w:rPr>
        <w:t>e</w:t>
      </w:r>
      <w:r w:rsidR="00D226BC" w:rsidRPr="00FA496C">
        <w:rPr>
          <w:rFonts w:ascii="Arial" w:hAnsi="Arial" w:cs="Arial"/>
          <w:lang w:val="ro-RO"/>
        </w:rPr>
        <w:t>, pe costul acestuia,</w:t>
      </w:r>
      <w:r w:rsidR="00ED46F5" w:rsidRPr="00FA496C">
        <w:rPr>
          <w:rFonts w:ascii="Arial" w:hAnsi="Arial" w:cs="Arial"/>
          <w:lang w:val="ro-RO"/>
        </w:rPr>
        <w:t xml:space="preserve"> cu excepția pct. ii) de mai jos,</w:t>
      </w:r>
      <w:r w:rsidR="00BB1D03" w:rsidRPr="00FA496C">
        <w:rPr>
          <w:rFonts w:ascii="Arial" w:hAnsi="Arial" w:cs="Arial"/>
          <w:lang w:val="ro-RO"/>
        </w:rPr>
        <w:t xml:space="preserve"> </w:t>
      </w:r>
      <w:r w:rsidR="004303E0" w:rsidRPr="00FA496C">
        <w:rPr>
          <w:rFonts w:ascii="Arial" w:hAnsi="Arial" w:cs="Arial"/>
          <w:lang w:val="ro-RO"/>
        </w:rPr>
        <w:t xml:space="preserve">până cel târziu la data de </w:t>
      </w:r>
      <w:r w:rsidR="000B102A" w:rsidRPr="00FA496C">
        <w:rPr>
          <w:rFonts w:ascii="Arial" w:hAnsi="Arial" w:cs="Arial"/>
          <w:highlight w:val="yellow"/>
          <w:lang w:val="ro-RO"/>
        </w:rPr>
        <w:t>3 luni de la semnare</w:t>
      </w:r>
      <w:r w:rsidR="000B102A" w:rsidRPr="00FA496C">
        <w:rPr>
          <w:rFonts w:ascii="Arial" w:hAnsi="Arial" w:cs="Arial"/>
          <w:b/>
          <w:bCs/>
          <w:lang w:val="ro-RO"/>
        </w:rPr>
        <w:t xml:space="preserve"> </w:t>
      </w:r>
      <w:r w:rsidR="00B720F8" w:rsidRPr="00023887">
        <w:rPr>
          <w:rFonts w:ascii="Arial" w:hAnsi="Arial" w:cs="Arial"/>
          <w:lang w:val="ro-RO"/>
        </w:rPr>
        <w:t>AVC</w:t>
      </w:r>
      <w:r w:rsidR="00572CD4" w:rsidRPr="00B720F8">
        <w:rPr>
          <w:rFonts w:ascii="Arial" w:hAnsi="Arial" w:cs="Arial"/>
          <w:lang w:val="ro-RO"/>
        </w:rPr>
        <w:t>,</w:t>
      </w:r>
      <w:r w:rsidR="004303E0" w:rsidRPr="00B720F8">
        <w:rPr>
          <w:rFonts w:ascii="Arial" w:hAnsi="Arial" w:cs="Arial"/>
          <w:lang w:val="ro-RO"/>
        </w:rPr>
        <w:t xml:space="preserve"> prin prezentarea următoarelor documente:</w:t>
      </w:r>
    </w:p>
    <w:p w14:paraId="293938C2" w14:textId="09B6939C" w:rsidR="00572CD4" w:rsidRPr="00FA496C" w:rsidRDefault="00572CD4" w:rsidP="00C70106">
      <w:pPr>
        <w:pStyle w:val="ListParagraph"/>
        <w:numPr>
          <w:ilvl w:val="0"/>
          <w:numId w:val="38"/>
        </w:numPr>
        <w:jc w:val="both"/>
        <w:rPr>
          <w:rFonts w:ascii="Arial" w:hAnsi="Arial" w:cs="Arial"/>
          <w:lang w:val="ro-RO"/>
        </w:rPr>
      </w:pPr>
      <w:r w:rsidRPr="00B720F8">
        <w:rPr>
          <w:rFonts w:ascii="Arial" w:hAnsi="Arial" w:cs="Arial"/>
          <w:lang w:val="ro-RO"/>
        </w:rPr>
        <w:t xml:space="preserve">Documentația cadastrală </w:t>
      </w:r>
      <w:r w:rsidR="00C2760C" w:rsidRPr="00B720F8">
        <w:rPr>
          <w:rFonts w:ascii="Arial" w:hAnsi="Arial" w:cs="Arial"/>
          <w:lang w:val="ro-RO"/>
        </w:rPr>
        <w:t xml:space="preserve">vizată de OCPI București Sector 6 </w:t>
      </w:r>
      <w:r w:rsidRPr="00A267DC">
        <w:rPr>
          <w:rFonts w:ascii="Arial" w:hAnsi="Arial" w:cs="Arial"/>
          <w:lang w:val="ro-RO"/>
        </w:rPr>
        <w:t xml:space="preserve">de </w:t>
      </w:r>
      <w:r w:rsidR="003C3A1C" w:rsidRPr="001375F7">
        <w:rPr>
          <w:rFonts w:ascii="Arial" w:hAnsi="Arial" w:cs="Arial"/>
          <w:lang w:val="ro-RO"/>
        </w:rPr>
        <w:t xml:space="preserve">dezmembrare / </w:t>
      </w:r>
      <w:r w:rsidRPr="001375F7">
        <w:rPr>
          <w:rFonts w:ascii="Arial" w:hAnsi="Arial" w:cs="Arial"/>
          <w:lang w:val="ro-RO"/>
        </w:rPr>
        <w:t>alipire</w:t>
      </w:r>
      <w:r w:rsidRPr="00FA496C">
        <w:rPr>
          <w:rFonts w:ascii="Arial" w:hAnsi="Arial" w:cs="Arial"/>
          <w:lang w:val="ro-RO"/>
        </w:rPr>
        <w:t>;</w:t>
      </w:r>
    </w:p>
    <w:p w14:paraId="43D883D4" w14:textId="01D5416F" w:rsidR="00572CD4" w:rsidRPr="00FA496C" w:rsidRDefault="00572CD4" w:rsidP="00C70106">
      <w:pPr>
        <w:pStyle w:val="ListParagraph"/>
        <w:numPr>
          <w:ilvl w:val="0"/>
          <w:numId w:val="38"/>
        </w:numPr>
        <w:jc w:val="both"/>
        <w:rPr>
          <w:rFonts w:ascii="Arial" w:hAnsi="Arial" w:cs="Arial"/>
          <w:lang w:val="ro-RO"/>
        </w:rPr>
      </w:pPr>
      <w:r w:rsidRPr="00FA496C">
        <w:rPr>
          <w:rFonts w:ascii="Arial" w:hAnsi="Arial" w:cs="Arial"/>
          <w:lang w:val="ro-RO"/>
        </w:rPr>
        <w:t xml:space="preserve">Actul de </w:t>
      </w:r>
      <w:r w:rsidR="00ED46F5" w:rsidRPr="00FA496C">
        <w:rPr>
          <w:rFonts w:ascii="Arial" w:hAnsi="Arial" w:cs="Arial"/>
          <w:lang w:val="ro-RO"/>
        </w:rPr>
        <w:t xml:space="preserve">dezmembrare / </w:t>
      </w:r>
      <w:r w:rsidRPr="00FA496C">
        <w:rPr>
          <w:rFonts w:ascii="Arial" w:hAnsi="Arial" w:cs="Arial"/>
          <w:lang w:val="ro-RO"/>
        </w:rPr>
        <w:t xml:space="preserve">alipire a parcelelor de teren, </w:t>
      </w:r>
      <w:r w:rsidR="00ED46F5" w:rsidRPr="00FA496C">
        <w:rPr>
          <w:rFonts w:ascii="Arial" w:hAnsi="Arial" w:cs="Arial"/>
          <w:lang w:val="ro-RO"/>
        </w:rPr>
        <w:t>care va fi în sarcina Vânzătorului</w:t>
      </w:r>
      <w:r w:rsidRPr="00FA496C">
        <w:rPr>
          <w:rFonts w:ascii="Arial" w:hAnsi="Arial" w:cs="Arial"/>
          <w:lang w:val="ro-RO"/>
        </w:rPr>
        <w:t>;</w:t>
      </w:r>
    </w:p>
    <w:p w14:paraId="3A2692CD" w14:textId="4D655D69" w:rsidR="00B720F8" w:rsidRPr="00023887" w:rsidRDefault="00C70106" w:rsidP="00B720F8">
      <w:pPr>
        <w:pStyle w:val="ListParagraph"/>
        <w:numPr>
          <w:ilvl w:val="0"/>
          <w:numId w:val="38"/>
        </w:numPr>
        <w:jc w:val="both"/>
        <w:rPr>
          <w:rFonts w:ascii="Arial" w:hAnsi="Arial" w:cs="Arial"/>
          <w:color w:val="4F81BD"/>
          <w:lang w:val="ro-RO"/>
        </w:rPr>
      </w:pPr>
      <w:r w:rsidRPr="00FA496C">
        <w:rPr>
          <w:rFonts w:ascii="Arial" w:hAnsi="Arial" w:cs="Arial"/>
          <w:lang w:val="ro-RO"/>
        </w:rPr>
        <w:t xml:space="preserve">Încheierea de Carte Funciară pentru intabularea Terenului </w:t>
      </w:r>
      <w:r w:rsidR="00572CD4" w:rsidRPr="00FA496C">
        <w:rPr>
          <w:rFonts w:ascii="Arial" w:hAnsi="Arial" w:cs="Arial"/>
          <w:lang w:val="ro-RO"/>
        </w:rPr>
        <w:t xml:space="preserve">și </w:t>
      </w:r>
      <w:r w:rsidRPr="00FA496C">
        <w:rPr>
          <w:rFonts w:ascii="Arial" w:hAnsi="Arial" w:cs="Arial"/>
          <w:lang w:val="ro-RO"/>
        </w:rPr>
        <w:t>extrasul d</w:t>
      </w:r>
      <w:r w:rsidR="00572CD4" w:rsidRPr="00FA496C">
        <w:rPr>
          <w:rFonts w:ascii="Arial" w:hAnsi="Arial" w:cs="Arial"/>
          <w:lang w:val="ro-RO"/>
        </w:rPr>
        <w:t>in</w:t>
      </w:r>
      <w:r w:rsidRPr="00FA496C">
        <w:rPr>
          <w:rFonts w:ascii="Arial" w:hAnsi="Arial" w:cs="Arial"/>
          <w:lang w:val="ro-RO"/>
        </w:rPr>
        <w:t xml:space="preserve"> Carte</w:t>
      </w:r>
      <w:r w:rsidR="00572CD4" w:rsidRPr="00FA496C">
        <w:rPr>
          <w:rFonts w:ascii="Arial" w:hAnsi="Arial" w:cs="Arial"/>
          <w:lang w:val="ro-RO"/>
        </w:rPr>
        <w:t>a</w:t>
      </w:r>
      <w:r w:rsidRPr="00FA496C">
        <w:rPr>
          <w:rFonts w:ascii="Arial" w:hAnsi="Arial" w:cs="Arial"/>
          <w:lang w:val="ro-RO"/>
        </w:rPr>
        <w:t xml:space="preserve"> Funciară</w:t>
      </w:r>
      <w:r w:rsidR="00572CD4" w:rsidRPr="00FA496C">
        <w:rPr>
          <w:rFonts w:ascii="Arial" w:hAnsi="Arial" w:cs="Arial"/>
          <w:lang w:val="ro-RO"/>
        </w:rPr>
        <w:t xml:space="preserve"> a Terenului</w:t>
      </w:r>
      <w:r w:rsidRPr="00FA496C">
        <w:rPr>
          <w:rFonts w:ascii="Arial" w:hAnsi="Arial" w:cs="Arial"/>
          <w:lang w:val="ro-RO"/>
        </w:rPr>
        <w:t>;</w:t>
      </w:r>
    </w:p>
    <w:p w14:paraId="38547014" w14:textId="6B1D52D6" w:rsidR="00ED46F5" w:rsidRPr="00B720F8" w:rsidRDefault="003C3A1C" w:rsidP="00ED46F5">
      <w:pPr>
        <w:pStyle w:val="ListParagraph"/>
        <w:numPr>
          <w:ilvl w:val="0"/>
          <w:numId w:val="38"/>
        </w:numPr>
        <w:jc w:val="both"/>
        <w:rPr>
          <w:rFonts w:ascii="Arial" w:hAnsi="Arial" w:cs="Arial"/>
          <w:color w:val="4F81BD"/>
          <w:lang w:val="ro-RO"/>
        </w:rPr>
      </w:pPr>
      <w:r w:rsidRPr="00B720F8">
        <w:rPr>
          <w:rFonts w:ascii="Arial" w:hAnsi="Arial" w:cs="Arial"/>
          <w:lang w:val="ro-RO"/>
        </w:rPr>
        <w:t>Certificatul de urbanism pentru alipire / dezmembrare, dacă va fi cazul.</w:t>
      </w:r>
    </w:p>
    <w:p w14:paraId="5EFFCBAF" w14:textId="1635E0CD" w:rsidR="00ED46F5" w:rsidRPr="001375F7" w:rsidRDefault="00ED46F5" w:rsidP="00ED46F5">
      <w:pPr>
        <w:pStyle w:val="ListParagraph"/>
        <w:ind w:left="1080"/>
        <w:jc w:val="both"/>
        <w:rPr>
          <w:rFonts w:ascii="Arial" w:hAnsi="Arial" w:cs="Arial"/>
          <w:lang w:val="ro-RO"/>
        </w:rPr>
      </w:pPr>
    </w:p>
    <w:p w14:paraId="2BFDE55A" w14:textId="77777777" w:rsidR="00ED46F5" w:rsidRPr="001375F7" w:rsidRDefault="00ED46F5" w:rsidP="00A10F95">
      <w:pPr>
        <w:pStyle w:val="ListParagraph"/>
        <w:ind w:left="1080"/>
        <w:jc w:val="both"/>
        <w:rPr>
          <w:rFonts w:ascii="Arial" w:hAnsi="Arial" w:cs="Arial"/>
          <w:color w:val="4F81BD"/>
          <w:lang w:val="ro-RO"/>
        </w:rPr>
      </w:pPr>
    </w:p>
    <w:p w14:paraId="072D4480" w14:textId="1B6A9811" w:rsidR="009041F4" w:rsidRDefault="009041F4" w:rsidP="001E72B4">
      <w:pPr>
        <w:pStyle w:val="Heading3"/>
        <w:numPr>
          <w:ilvl w:val="2"/>
          <w:numId w:val="66"/>
        </w:numPr>
        <w:suppressAutoHyphens w:val="0"/>
        <w:ind w:left="142" w:hanging="851"/>
        <w:rPr>
          <w:rFonts w:ascii="Arial" w:hAnsi="Arial" w:cs="Arial"/>
          <w:b/>
          <w:bCs/>
          <w:shd w:val="clear" w:color="auto" w:fill="FFFFFF" w:themeFill="background1"/>
          <w:lang w:val="ro-RO"/>
        </w:rPr>
      </w:pPr>
      <w:r w:rsidRPr="001375F7">
        <w:rPr>
          <w:rFonts w:ascii="Arial" w:hAnsi="Arial" w:cs="Arial"/>
          <w:b/>
          <w:bCs/>
          <w:shd w:val="clear" w:color="auto" w:fill="FFFFFF" w:themeFill="background1"/>
          <w:lang w:val="ro-RO"/>
        </w:rPr>
        <w:t>P</w:t>
      </w:r>
      <w:r w:rsidR="003B391B" w:rsidRPr="001375F7">
        <w:rPr>
          <w:rFonts w:ascii="Arial" w:hAnsi="Arial" w:cs="Arial"/>
          <w:b/>
          <w:bCs/>
          <w:shd w:val="clear" w:color="auto" w:fill="FFFFFF" w:themeFill="background1"/>
          <w:lang w:val="ro-RO"/>
        </w:rPr>
        <w:t>.</w:t>
      </w:r>
      <w:r w:rsidRPr="001375F7">
        <w:rPr>
          <w:rFonts w:ascii="Arial" w:hAnsi="Arial" w:cs="Arial"/>
          <w:b/>
          <w:bCs/>
          <w:shd w:val="clear" w:color="auto" w:fill="FFFFFF" w:themeFill="background1"/>
          <w:lang w:val="ro-RO"/>
        </w:rPr>
        <w:t>U</w:t>
      </w:r>
      <w:r w:rsidR="003B391B" w:rsidRPr="001375F7">
        <w:rPr>
          <w:rFonts w:ascii="Arial" w:hAnsi="Arial" w:cs="Arial"/>
          <w:b/>
          <w:bCs/>
          <w:shd w:val="clear" w:color="auto" w:fill="FFFFFF" w:themeFill="background1"/>
          <w:lang w:val="ro-RO"/>
        </w:rPr>
        <w:t>.</w:t>
      </w:r>
      <w:r w:rsidRPr="00FA496C">
        <w:rPr>
          <w:rFonts w:ascii="Arial" w:hAnsi="Arial" w:cs="Arial"/>
          <w:b/>
          <w:bCs/>
          <w:shd w:val="clear" w:color="auto" w:fill="FFFFFF" w:themeFill="background1"/>
          <w:lang w:val="ro-RO"/>
        </w:rPr>
        <w:t>D</w:t>
      </w:r>
      <w:r w:rsidR="003B391B" w:rsidRPr="00FA496C">
        <w:rPr>
          <w:rFonts w:ascii="Arial" w:hAnsi="Arial" w:cs="Arial"/>
          <w:b/>
          <w:bCs/>
          <w:shd w:val="clear" w:color="auto" w:fill="FFFFFF" w:themeFill="background1"/>
          <w:lang w:val="ro-RO"/>
        </w:rPr>
        <w:t>.</w:t>
      </w:r>
      <w:r w:rsidRPr="00FA496C">
        <w:rPr>
          <w:rFonts w:ascii="Arial" w:hAnsi="Arial" w:cs="Arial"/>
          <w:b/>
          <w:bCs/>
          <w:shd w:val="clear" w:color="auto" w:fill="FFFFFF" w:themeFill="background1"/>
          <w:lang w:val="ro-RO"/>
        </w:rPr>
        <w:t>/P</w:t>
      </w:r>
      <w:r w:rsidR="003B391B" w:rsidRPr="00FA496C">
        <w:rPr>
          <w:rFonts w:ascii="Arial" w:hAnsi="Arial" w:cs="Arial"/>
          <w:b/>
          <w:bCs/>
          <w:shd w:val="clear" w:color="auto" w:fill="FFFFFF" w:themeFill="background1"/>
          <w:lang w:val="ro-RO"/>
        </w:rPr>
        <w:t>.</w:t>
      </w:r>
      <w:r w:rsidRPr="00FA496C">
        <w:rPr>
          <w:rFonts w:ascii="Arial" w:hAnsi="Arial" w:cs="Arial"/>
          <w:b/>
          <w:bCs/>
          <w:shd w:val="clear" w:color="auto" w:fill="FFFFFF" w:themeFill="background1"/>
          <w:lang w:val="ro-RO"/>
        </w:rPr>
        <w:t>U</w:t>
      </w:r>
      <w:r w:rsidR="003B391B" w:rsidRPr="00FA496C">
        <w:rPr>
          <w:rFonts w:ascii="Arial" w:hAnsi="Arial" w:cs="Arial"/>
          <w:b/>
          <w:bCs/>
          <w:shd w:val="clear" w:color="auto" w:fill="FFFFFF" w:themeFill="background1"/>
          <w:lang w:val="ro-RO"/>
        </w:rPr>
        <w:t>.</w:t>
      </w:r>
      <w:r w:rsidRPr="00FA496C">
        <w:rPr>
          <w:rFonts w:ascii="Arial" w:hAnsi="Arial" w:cs="Arial"/>
          <w:b/>
          <w:bCs/>
          <w:shd w:val="clear" w:color="auto" w:fill="FFFFFF" w:themeFill="background1"/>
          <w:lang w:val="ro-RO"/>
        </w:rPr>
        <w:t>Z</w:t>
      </w:r>
      <w:r w:rsidR="003B391B" w:rsidRPr="00FA496C">
        <w:rPr>
          <w:rFonts w:ascii="Arial" w:hAnsi="Arial" w:cs="Arial"/>
          <w:b/>
          <w:bCs/>
          <w:shd w:val="clear" w:color="auto" w:fill="FFFFFF" w:themeFill="background1"/>
          <w:lang w:val="ro-RO"/>
        </w:rPr>
        <w:t>.</w:t>
      </w:r>
      <w:r w:rsidR="00E35461" w:rsidRPr="00FA496C">
        <w:rPr>
          <w:rFonts w:ascii="Arial" w:hAnsi="Arial" w:cs="Arial"/>
          <w:b/>
          <w:bCs/>
          <w:shd w:val="clear" w:color="auto" w:fill="FFFFFF" w:themeFill="background1"/>
          <w:lang w:val="ro-RO"/>
        </w:rPr>
        <w:t xml:space="preserve"> </w:t>
      </w:r>
      <w:r w:rsidR="00B720F8" w:rsidRPr="00B720F8">
        <w:rPr>
          <w:rFonts w:ascii="Arial" w:hAnsi="Arial" w:cs="Arial"/>
          <w:bCs/>
          <w:lang w:val="ro-RO"/>
        </w:rPr>
        <w:t>pentru edificarea Zonei comerciale</w:t>
      </w:r>
    </w:p>
    <w:p w14:paraId="4B5BBEB0" w14:textId="77777777" w:rsidR="00B720F8" w:rsidRPr="00023887" w:rsidRDefault="00B720F8" w:rsidP="00023887">
      <w:pPr>
        <w:pStyle w:val="BodyText"/>
        <w:rPr>
          <w:lang w:val="ro-RO"/>
        </w:rPr>
      </w:pPr>
    </w:p>
    <w:p w14:paraId="233E6CC8" w14:textId="05C349C3" w:rsidR="007F15E0" w:rsidRPr="00B720F8" w:rsidRDefault="007F15E0" w:rsidP="001E72B4">
      <w:pPr>
        <w:pStyle w:val="Heading3"/>
        <w:numPr>
          <w:ilvl w:val="0"/>
          <w:numId w:val="0"/>
        </w:numPr>
        <w:tabs>
          <w:tab w:val="left" w:pos="1701"/>
        </w:tabs>
        <w:rPr>
          <w:rFonts w:ascii="Arial" w:hAnsi="Arial" w:cs="Arial"/>
          <w:bCs/>
          <w:lang w:val="ro-RO"/>
        </w:rPr>
      </w:pPr>
      <w:r w:rsidRPr="00B720F8">
        <w:rPr>
          <w:rFonts w:ascii="Arial" w:hAnsi="Arial" w:cs="Arial"/>
          <w:bCs/>
          <w:lang w:val="ro-RO"/>
        </w:rPr>
        <w:t xml:space="preserve">Documentaţia de urbanism pentru edificarea Zonei comerciale, şi anume, după caz, </w:t>
      </w:r>
      <w:r w:rsidR="00920112" w:rsidRPr="00B720F8">
        <w:rPr>
          <w:rFonts w:ascii="Arial" w:hAnsi="Arial" w:cs="Arial"/>
          <w:bCs/>
          <w:lang w:val="ro-RO"/>
        </w:rPr>
        <w:t xml:space="preserve">HCL de aprobare </w:t>
      </w:r>
      <w:r w:rsidRPr="00B720F8">
        <w:rPr>
          <w:rFonts w:ascii="Arial" w:hAnsi="Arial" w:cs="Arial"/>
          <w:bCs/>
          <w:lang w:val="ro-RO"/>
        </w:rPr>
        <w:t>P.U.D</w:t>
      </w:r>
      <w:r w:rsidR="00B720F8">
        <w:rPr>
          <w:rFonts w:ascii="Arial" w:hAnsi="Arial" w:cs="Arial"/>
          <w:bCs/>
          <w:lang w:val="ro-RO"/>
        </w:rPr>
        <w:t>.</w:t>
      </w:r>
      <w:r w:rsidRPr="00B720F8">
        <w:rPr>
          <w:rFonts w:ascii="Arial" w:hAnsi="Arial" w:cs="Arial"/>
          <w:bCs/>
          <w:lang w:val="ro-RO"/>
        </w:rPr>
        <w:t xml:space="preserve">/P.U.Z., în măsura în care aceasta este necesară </w:t>
      </w:r>
      <w:r w:rsidR="00EC3BA8" w:rsidRPr="00B720F8">
        <w:rPr>
          <w:rFonts w:ascii="Arial" w:hAnsi="Arial" w:cs="Arial"/>
          <w:bCs/>
          <w:lang w:val="ro-RO"/>
        </w:rPr>
        <w:t xml:space="preserve">conform </w:t>
      </w:r>
      <w:r w:rsidR="003B391B" w:rsidRPr="00B720F8">
        <w:rPr>
          <w:rFonts w:ascii="Arial" w:hAnsi="Arial" w:cs="Arial"/>
          <w:bCs/>
          <w:lang w:val="ro-RO"/>
        </w:rPr>
        <w:t>dispozițiilor legale</w:t>
      </w:r>
      <w:r w:rsidRPr="00B720F8">
        <w:rPr>
          <w:rFonts w:ascii="Arial" w:hAnsi="Arial" w:cs="Arial"/>
          <w:bCs/>
          <w:lang w:val="ro-RO"/>
        </w:rPr>
        <w:t xml:space="preserve">, </w:t>
      </w:r>
      <w:r w:rsidR="00B720F8">
        <w:rPr>
          <w:rFonts w:ascii="Arial" w:hAnsi="Arial" w:cs="Arial"/>
          <w:bCs/>
          <w:lang w:val="ro-RO"/>
        </w:rPr>
        <w:t xml:space="preserve">va fi obținută de către </w:t>
      </w:r>
      <w:r w:rsidR="00D4601B" w:rsidRPr="00B720F8">
        <w:rPr>
          <w:rFonts w:ascii="Arial" w:hAnsi="Arial" w:cs="Arial"/>
          <w:lang w:val="ro-RO"/>
        </w:rPr>
        <w:t>Cumpărător</w:t>
      </w:r>
      <w:r w:rsidR="00B720F8">
        <w:rPr>
          <w:rFonts w:ascii="Arial" w:hAnsi="Arial" w:cs="Arial"/>
          <w:lang w:val="ro-RO"/>
        </w:rPr>
        <w:t>, î</w:t>
      </w:r>
      <w:r w:rsidR="00B720F8" w:rsidRPr="00FA496C">
        <w:rPr>
          <w:rFonts w:ascii="Arial" w:hAnsi="Arial" w:cs="Arial"/>
          <w:lang w:val="ro-RO"/>
        </w:rPr>
        <w:t xml:space="preserve">n baza procurii acordate de către Vânzător în acest sens, </w:t>
      </w:r>
      <w:r w:rsidR="00D4601B" w:rsidRPr="00B720F8">
        <w:rPr>
          <w:rFonts w:ascii="Arial" w:hAnsi="Arial" w:cs="Arial"/>
          <w:lang w:val="ro-RO"/>
        </w:rPr>
        <w:t xml:space="preserve"> </w:t>
      </w:r>
      <w:r w:rsidRPr="00B720F8">
        <w:rPr>
          <w:rFonts w:ascii="Arial" w:hAnsi="Arial" w:cs="Arial"/>
          <w:bCs/>
          <w:lang w:val="ro-RO"/>
        </w:rPr>
        <w:t xml:space="preserve">până cel târziu la data de </w:t>
      </w:r>
      <w:r w:rsidR="00B51989" w:rsidRPr="00B720F8">
        <w:rPr>
          <w:rFonts w:ascii="Arial" w:hAnsi="Arial" w:cs="Arial"/>
          <w:b/>
          <w:highlight w:val="yellow"/>
          <w:lang w:val="ro-RO"/>
        </w:rPr>
        <w:t xml:space="preserve"> </w:t>
      </w:r>
      <w:r w:rsidR="005A11FE" w:rsidRPr="00B720F8">
        <w:rPr>
          <w:rFonts w:ascii="Arial" w:hAnsi="Arial" w:cs="Arial"/>
          <w:bCs/>
          <w:highlight w:val="yellow"/>
          <w:lang w:val="ro-RO"/>
        </w:rPr>
        <w:t>11</w:t>
      </w:r>
      <w:r w:rsidR="00B51989" w:rsidRPr="00B720F8">
        <w:rPr>
          <w:rFonts w:ascii="Arial" w:hAnsi="Arial" w:cs="Arial"/>
          <w:bCs/>
          <w:highlight w:val="yellow"/>
          <w:lang w:val="ro-RO"/>
        </w:rPr>
        <w:t xml:space="preserve"> luni de la semnare</w:t>
      </w:r>
      <w:r w:rsidR="00B51989" w:rsidRPr="00B720F8">
        <w:rPr>
          <w:rFonts w:ascii="Arial" w:hAnsi="Arial" w:cs="Arial"/>
          <w:b/>
          <w:highlight w:val="yellow"/>
          <w:lang w:val="ro-RO"/>
        </w:rPr>
        <w:t xml:space="preserve"> </w:t>
      </w:r>
      <w:r w:rsidR="00B720F8" w:rsidRPr="00023887">
        <w:rPr>
          <w:rFonts w:ascii="Arial" w:hAnsi="Arial" w:cs="Arial"/>
          <w:bCs/>
          <w:highlight w:val="yellow"/>
          <w:lang w:val="ro-RO"/>
        </w:rPr>
        <w:t>AVC</w:t>
      </w:r>
      <w:r w:rsidR="00EC3BA8" w:rsidRPr="00B720F8">
        <w:rPr>
          <w:rFonts w:ascii="Arial" w:hAnsi="Arial" w:cs="Arial"/>
          <w:bCs/>
          <w:highlight w:val="yellow"/>
          <w:lang w:val="ro-RO"/>
        </w:rPr>
        <w:t>.</w:t>
      </w:r>
    </w:p>
    <w:p w14:paraId="247D9AC1" w14:textId="77777777" w:rsidR="003B391B" w:rsidRPr="00023887" w:rsidRDefault="003B391B" w:rsidP="00A10F95">
      <w:pPr>
        <w:pStyle w:val="BodyText"/>
        <w:rPr>
          <w:rFonts w:ascii="Arial" w:hAnsi="Arial" w:cs="Arial"/>
          <w:lang w:val="ro-RO"/>
        </w:rPr>
      </w:pPr>
    </w:p>
    <w:p w14:paraId="32CFE98C" w14:textId="0D42A878" w:rsidR="00AD742B" w:rsidRDefault="00434AD9" w:rsidP="00FD5412">
      <w:pPr>
        <w:pStyle w:val="Heading3"/>
        <w:numPr>
          <w:ilvl w:val="2"/>
          <w:numId w:val="74"/>
        </w:numPr>
        <w:suppressAutoHyphens w:val="0"/>
        <w:ind w:left="11"/>
        <w:rPr>
          <w:rFonts w:ascii="Arial" w:hAnsi="Arial" w:cs="Arial"/>
          <w:b/>
          <w:bCs/>
          <w:lang w:val="ro-RO"/>
        </w:rPr>
      </w:pPr>
      <w:r w:rsidRPr="00FA496C">
        <w:rPr>
          <w:rFonts w:ascii="Arial" w:hAnsi="Arial" w:cs="Arial"/>
          <w:b/>
          <w:bCs/>
          <w:shd w:val="clear" w:color="auto" w:fill="FFFFFF" w:themeFill="background1"/>
          <w:lang w:val="ro-RO"/>
        </w:rPr>
        <w:t>Autorizaţiile</w:t>
      </w:r>
      <w:r w:rsidRPr="00FA496C">
        <w:rPr>
          <w:rFonts w:ascii="Arial" w:hAnsi="Arial" w:cs="Arial"/>
          <w:b/>
          <w:bCs/>
          <w:lang w:val="ro-RO"/>
        </w:rPr>
        <w:t xml:space="preserve"> de construire</w:t>
      </w:r>
    </w:p>
    <w:p w14:paraId="5145C5FB" w14:textId="77777777" w:rsidR="00B720F8" w:rsidRPr="00023887" w:rsidRDefault="00B720F8" w:rsidP="00023887">
      <w:pPr>
        <w:pStyle w:val="BodyText"/>
        <w:rPr>
          <w:lang w:val="ro-RO"/>
        </w:rPr>
      </w:pPr>
    </w:p>
    <w:p w14:paraId="524FA1A6" w14:textId="4E29BD52" w:rsidR="00434AD9" w:rsidRPr="00B720F8" w:rsidRDefault="00CD53EA" w:rsidP="003276A5">
      <w:pPr>
        <w:jc w:val="both"/>
        <w:rPr>
          <w:rFonts w:ascii="Arial" w:hAnsi="Arial" w:cs="Arial"/>
          <w:lang w:val="ro-RO"/>
        </w:rPr>
      </w:pPr>
      <w:r w:rsidRPr="00FA496C">
        <w:rPr>
          <w:rFonts w:ascii="Arial" w:hAnsi="Arial" w:cs="Arial"/>
          <w:lang w:val="ro-RO"/>
        </w:rPr>
        <w:t>În baza procurii acordate de către Vânzător</w:t>
      </w:r>
      <w:r w:rsidR="003C3A1C" w:rsidRPr="00FA496C">
        <w:rPr>
          <w:rFonts w:ascii="Arial" w:hAnsi="Arial" w:cs="Arial"/>
          <w:lang w:val="ro-RO"/>
        </w:rPr>
        <w:t xml:space="preserve"> în acest sens</w:t>
      </w:r>
      <w:r w:rsidRPr="00FA496C">
        <w:rPr>
          <w:rFonts w:ascii="Arial" w:hAnsi="Arial" w:cs="Arial"/>
          <w:lang w:val="ro-RO"/>
        </w:rPr>
        <w:t xml:space="preserve">, </w:t>
      </w:r>
      <w:r w:rsidR="00D4601B" w:rsidRPr="00FA496C">
        <w:rPr>
          <w:rFonts w:ascii="Arial" w:hAnsi="Arial" w:cs="Arial"/>
          <w:lang w:val="ro-RO"/>
        </w:rPr>
        <w:t>Cumpărătorul va realiza demersurile</w:t>
      </w:r>
      <w:r w:rsidR="00B720F8">
        <w:rPr>
          <w:rFonts w:ascii="Arial" w:hAnsi="Arial" w:cs="Arial"/>
          <w:lang w:val="ro-RO"/>
        </w:rPr>
        <w:t>, pe propriile costuri,</w:t>
      </w:r>
      <w:r w:rsidR="00D4601B" w:rsidRPr="00FA496C">
        <w:rPr>
          <w:rFonts w:ascii="Arial" w:hAnsi="Arial" w:cs="Arial"/>
          <w:lang w:val="ro-RO"/>
        </w:rPr>
        <w:t xml:space="preserve"> pentru </w:t>
      </w:r>
      <w:r w:rsidR="00B720F8" w:rsidRPr="00FA496C">
        <w:rPr>
          <w:rFonts w:ascii="Arial" w:hAnsi="Arial" w:cs="Arial"/>
          <w:lang w:val="ro-RO"/>
        </w:rPr>
        <w:t>obținerea</w:t>
      </w:r>
      <w:r w:rsidR="00D4601B" w:rsidRPr="00FA496C">
        <w:rPr>
          <w:rFonts w:ascii="Arial" w:hAnsi="Arial" w:cs="Arial"/>
          <w:lang w:val="ro-RO"/>
        </w:rPr>
        <w:t xml:space="preserve"> </w:t>
      </w:r>
      <w:r w:rsidR="00B720F8" w:rsidRPr="00FA496C">
        <w:rPr>
          <w:rFonts w:ascii="Arial" w:hAnsi="Arial" w:cs="Arial"/>
          <w:lang w:val="ro-RO"/>
        </w:rPr>
        <w:t>autorizațiilor</w:t>
      </w:r>
      <w:r w:rsidR="00434AD9" w:rsidRPr="00B720F8">
        <w:rPr>
          <w:rFonts w:ascii="Arial" w:hAnsi="Arial" w:cs="Arial"/>
          <w:lang w:val="ro-RO"/>
        </w:rPr>
        <w:t xml:space="preserve"> de construire pentru edificarea Zonei comerciale, precum şi </w:t>
      </w:r>
      <w:r w:rsidR="00B720F8" w:rsidRPr="00B720F8">
        <w:rPr>
          <w:rFonts w:ascii="Arial" w:hAnsi="Arial" w:cs="Arial"/>
          <w:lang w:val="ro-RO"/>
        </w:rPr>
        <w:t>oricăror</w:t>
      </w:r>
      <w:r w:rsidR="00434AD9" w:rsidRPr="00B720F8">
        <w:rPr>
          <w:rFonts w:ascii="Arial" w:hAnsi="Arial" w:cs="Arial"/>
          <w:lang w:val="ro-RO"/>
        </w:rPr>
        <w:t xml:space="preserve"> alte </w:t>
      </w:r>
      <w:r w:rsidR="00B720F8" w:rsidRPr="00B720F8">
        <w:rPr>
          <w:rFonts w:ascii="Arial" w:hAnsi="Arial" w:cs="Arial"/>
          <w:lang w:val="ro-RO"/>
        </w:rPr>
        <w:t>autorizații</w:t>
      </w:r>
      <w:r w:rsidR="00434AD9" w:rsidRPr="00B720F8">
        <w:rPr>
          <w:rFonts w:ascii="Arial" w:hAnsi="Arial" w:cs="Arial"/>
          <w:lang w:val="ro-RO"/>
        </w:rPr>
        <w:t>, avize, aprobări, acorduri, permise etc. necesare în acest scop</w:t>
      </w:r>
      <w:r w:rsidR="00B720F8">
        <w:rPr>
          <w:rFonts w:ascii="Arial" w:hAnsi="Arial" w:cs="Arial"/>
          <w:lang w:val="ro-RO"/>
        </w:rPr>
        <w:t>.</w:t>
      </w:r>
      <w:r w:rsidR="00434AD9" w:rsidRPr="00B720F8">
        <w:rPr>
          <w:rFonts w:ascii="Arial" w:hAnsi="Arial" w:cs="Arial"/>
          <w:lang w:val="ro-RO"/>
        </w:rPr>
        <w:t xml:space="preserve"> </w:t>
      </w:r>
    </w:p>
    <w:p w14:paraId="6931B7B3" w14:textId="4FC1EA05" w:rsidR="00920112" w:rsidRPr="001375F7" w:rsidRDefault="00434AD9" w:rsidP="00920112">
      <w:pPr>
        <w:jc w:val="both"/>
        <w:rPr>
          <w:rFonts w:ascii="Arial" w:hAnsi="Arial" w:cs="Arial"/>
          <w:lang w:val="ro-RO"/>
        </w:rPr>
      </w:pPr>
      <w:r w:rsidRPr="001375F7">
        <w:rPr>
          <w:rFonts w:ascii="Arial" w:hAnsi="Arial" w:cs="Arial"/>
          <w:lang w:val="ro-RO"/>
        </w:rPr>
        <w:lastRenderedPageBreak/>
        <w:t>Această Condiție Suspensivă va fi îndeplinită în etapele următoare şi se va dovedi prin prezentarea următoarelor documente:</w:t>
      </w:r>
    </w:p>
    <w:p w14:paraId="2A56E1FE" w14:textId="64C0384E" w:rsidR="00920112" w:rsidRPr="00FA496C" w:rsidRDefault="00434AD9" w:rsidP="00A10F95">
      <w:pPr>
        <w:pStyle w:val="ListParagraph"/>
        <w:numPr>
          <w:ilvl w:val="0"/>
          <w:numId w:val="46"/>
        </w:numPr>
        <w:jc w:val="both"/>
        <w:rPr>
          <w:rFonts w:ascii="Arial" w:hAnsi="Arial" w:cs="Arial"/>
          <w:lang w:val="ro-RO"/>
        </w:rPr>
      </w:pPr>
      <w:r w:rsidRPr="001375F7">
        <w:rPr>
          <w:rFonts w:ascii="Arial" w:hAnsi="Arial" w:cs="Arial"/>
          <w:lang w:val="ro-RO"/>
        </w:rPr>
        <w:t xml:space="preserve">Autorizaţia de construire pentru organizarea de şantier, unde această autorizaţie va fi obţinută până cel târziu la data de </w:t>
      </w:r>
      <w:r w:rsidR="008A769A" w:rsidRPr="001375F7">
        <w:rPr>
          <w:rFonts w:ascii="Arial" w:hAnsi="Arial" w:cs="Arial"/>
          <w:highlight w:val="yellow"/>
          <w:lang w:val="ro-RO"/>
        </w:rPr>
        <w:t xml:space="preserve">18 </w:t>
      </w:r>
      <w:r w:rsidR="00B51989" w:rsidRPr="00FA496C">
        <w:rPr>
          <w:rFonts w:ascii="Arial" w:hAnsi="Arial" w:cs="Arial"/>
          <w:highlight w:val="yellow"/>
          <w:lang w:val="ro-RO"/>
        </w:rPr>
        <w:t xml:space="preserve">luni de la </w:t>
      </w:r>
      <w:r w:rsidR="00B51989" w:rsidRPr="00B720F8">
        <w:rPr>
          <w:rFonts w:ascii="Arial" w:hAnsi="Arial" w:cs="Arial"/>
          <w:highlight w:val="yellow"/>
          <w:lang w:val="ro-RO"/>
        </w:rPr>
        <w:t>semnare</w:t>
      </w:r>
      <w:r w:rsidR="00B720F8" w:rsidRPr="00023887">
        <w:rPr>
          <w:rFonts w:ascii="Arial" w:hAnsi="Arial" w:cs="Arial"/>
          <w:highlight w:val="yellow"/>
          <w:lang w:val="ro-RO"/>
        </w:rPr>
        <w:t xml:space="preserve"> AVC</w:t>
      </w:r>
      <w:r w:rsidR="00B720F8">
        <w:rPr>
          <w:rFonts w:ascii="Arial" w:hAnsi="Arial" w:cs="Arial"/>
          <w:lang w:val="ro-RO"/>
        </w:rPr>
        <w:t>;</w:t>
      </w:r>
    </w:p>
    <w:p w14:paraId="7221DABE" w14:textId="3D3CFB80" w:rsidR="00434AD9" w:rsidRPr="00FA496C" w:rsidRDefault="00434AD9" w:rsidP="00A10F95">
      <w:pPr>
        <w:pStyle w:val="ListParagraph"/>
        <w:numPr>
          <w:ilvl w:val="0"/>
          <w:numId w:val="46"/>
        </w:numPr>
        <w:jc w:val="both"/>
        <w:rPr>
          <w:rFonts w:ascii="Arial" w:hAnsi="Arial" w:cs="Arial"/>
          <w:lang w:val="ro-RO"/>
        </w:rPr>
      </w:pPr>
      <w:r w:rsidRPr="00FA496C">
        <w:rPr>
          <w:rFonts w:ascii="Arial" w:hAnsi="Arial" w:cs="Arial"/>
          <w:lang w:val="ro-RO"/>
        </w:rPr>
        <w:t xml:space="preserve">Autorizația de construire pentru edificarea </w:t>
      </w:r>
      <w:r w:rsidR="00920112" w:rsidRPr="00FA496C">
        <w:rPr>
          <w:rFonts w:ascii="Arial" w:hAnsi="Arial" w:cs="Arial"/>
          <w:lang w:val="ro-RO"/>
        </w:rPr>
        <w:t>Magazinului</w:t>
      </w:r>
      <w:r w:rsidR="009D03CB" w:rsidRPr="00FA496C">
        <w:rPr>
          <w:rFonts w:ascii="Arial" w:hAnsi="Arial" w:cs="Arial"/>
          <w:lang w:val="ro-RO"/>
        </w:rPr>
        <w:t xml:space="preserve"> </w:t>
      </w:r>
      <w:r w:rsidRPr="00FA496C">
        <w:rPr>
          <w:rFonts w:ascii="Arial" w:hAnsi="Arial" w:cs="Arial"/>
          <w:lang w:val="ro-RO"/>
        </w:rPr>
        <w:t xml:space="preserve">și a standului de fast food exterior, unde această autorizație va fi obţinută până cel târziu la data de </w:t>
      </w:r>
      <w:r w:rsidR="008A769A" w:rsidRPr="00FA496C">
        <w:rPr>
          <w:rFonts w:ascii="Arial" w:hAnsi="Arial" w:cs="Arial"/>
          <w:highlight w:val="yellow"/>
          <w:lang w:val="ro-RO"/>
        </w:rPr>
        <w:t xml:space="preserve">18 </w:t>
      </w:r>
      <w:r w:rsidR="00B51989" w:rsidRPr="00FA496C">
        <w:rPr>
          <w:rFonts w:ascii="Arial" w:hAnsi="Arial" w:cs="Arial"/>
          <w:highlight w:val="yellow"/>
          <w:lang w:val="ro-RO"/>
        </w:rPr>
        <w:t>luni de la semnare</w:t>
      </w:r>
      <w:r w:rsidR="00B720F8">
        <w:rPr>
          <w:rFonts w:ascii="Arial" w:hAnsi="Arial" w:cs="Arial"/>
          <w:highlight w:val="yellow"/>
          <w:lang w:val="ro-RO"/>
        </w:rPr>
        <w:t xml:space="preserve"> AVC;</w:t>
      </w:r>
    </w:p>
    <w:p w14:paraId="4E226A7C" w14:textId="17282A41" w:rsidR="00D226BC" w:rsidRPr="00B720F8" w:rsidRDefault="008A769A" w:rsidP="00A10F95">
      <w:pPr>
        <w:pStyle w:val="BodyText"/>
        <w:numPr>
          <w:ilvl w:val="0"/>
          <w:numId w:val="46"/>
        </w:numPr>
        <w:spacing w:after="0"/>
        <w:jc w:val="both"/>
        <w:rPr>
          <w:rFonts w:ascii="Arial" w:hAnsi="Arial" w:cs="Arial"/>
          <w:lang w:val="ro-RO"/>
        </w:rPr>
      </w:pPr>
      <w:r w:rsidRPr="00FA496C">
        <w:rPr>
          <w:rFonts w:ascii="Arial" w:hAnsi="Arial" w:cs="Arial"/>
          <w:lang w:val="ro-RO"/>
        </w:rPr>
        <w:t xml:space="preserve">Autorizaţia de construire pentru soluţia de trafic (racord stradal) şi accese unde această autorizație va fi obţinută până cel târziu la data de </w:t>
      </w:r>
      <w:r w:rsidR="00EA06F5" w:rsidRPr="00FA496C">
        <w:rPr>
          <w:rFonts w:ascii="Arial" w:hAnsi="Arial" w:cs="Arial"/>
          <w:highlight w:val="yellow"/>
          <w:lang w:val="ro-RO"/>
        </w:rPr>
        <w:t xml:space="preserve">18 </w:t>
      </w:r>
      <w:r w:rsidR="00D226BC" w:rsidRPr="00FA496C">
        <w:rPr>
          <w:rFonts w:ascii="Arial" w:hAnsi="Arial" w:cs="Arial"/>
          <w:highlight w:val="yellow"/>
          <w:lang w:val="ro-RO"/>
        </w:rPr>
        <w:t xml:space="preserve"> </w:t>
      </w:r>
      <w:r w:rsidRPr="00FA496C">
        <w:rPr>
          <w:rFonts w:ascii="Arial" w:hAnsi="Arial" w:cs="Arial"/>
          <w:highlight w:val="yellow"/>
          <w:lang w:val="ro-RO"/>
        </w:rPr>
        <w:t xml:space="preserve">luni de la </w:t>
      </w:r>
      <w:r w:rsidR="00B720F8">
        <w:rPr>
          <w:rFonts w:ascii="Arial" w:hAnsi="Arial" w:cs="Arial"/>
          <w:highlight w:val="yellow"/>
          <w:lang w:val="ro-RO"/>
        </w:rPr>
        <w:t>semnare AVC</w:t>
      </w:r>
      <w:r w:rsidR="00B720F8">
        <w:rPr>
          <w:rFonts w:ascii="Arial" w:hAnsi="Arial" w:cs="Arial"/>
          <w:lang w:val="ro-RO"/>
        </w:rPr>
        <w:t>;</w:t>
      </w:r>
    </w:p>
    <w:p w14:paraId="2BFB31E8" w14:textId="2B8E8D79" w:rsidR="008A769A" w:rsidRPr="00B720F8" w:rsidRDefault="008A769A" w:rsidP="00A10F95">
      <w:pPr>
        <w:pStyle w:val="BodyText"/>
        <w:numPr>
          <w:ilvl w:val="0"/>
          <w:numId w:val="46"/>
        </w:numPr>
        <w:spacing w:after="0"/>
        <w:jc w:val="both"/>
        <w:rPr>
          <w:rFonts w:ascii="Arial" w:hAnsi="Arial" w:cs="Arial"/>
          <w:lang w:val="ro-RO"/>
        </w:rPr>
      </w:pPr>
      <w:r w:rsidRPr="001375F7">
        <w:rPr>
          <w:rFonts w:ascii="Arial" w:hAnsi="Arial" w:cs="Arial"/>
          <w:lang w:val="ro-RO"/>
        </w:rPr>
        <w:t>Autorizaţia de construire pentru realizarea branşamentelor la utilități (electric și apă-canal) unde această autorizație va fi obţinută până cel târziu la data de</w:t>
      </w:r>
      <w:r w:rsidR="00EA06F5" w:rsidRPr="001375F7">
        <w:rPr>
          <w:rFonts w:ascii="Arial" w:hAnsi="Arial" w:cs="Arial"/>
          <w:highlight w:val="yellow"/>
          <w:lang w:val="ro-RO"/>
        </w:rPr>
        <w:t xml:space="preserve"> 18 </w:t>
      </w:r>
      <w:r w:rsidRPr="001375F7">
        <w:rPr>
          <w:rFonts w:ascii="Arial" w:hAnsi="Arial" w:cs="Arial"/>
          <w:highlight w:val="yellow"/>
          <w:lang w:val="ro-RO"/>
        </w:rPr>
        <w:t xml:space="preserve"> luni de la </w:t>
      </w:r>
      <w:r w:rsidRPr="00B720F8">
        <w:rPr>
          <w:rFonts w:ascii="Arial" w:hAnsi="Arial" w:cs="Arial"/>
          <w:highlight w:val="yellow"/>
          <w:lang w:val="ro-RO"/>
        </w:rPr>
        <w:t>semnare</w:t>
      </w:r>
      <w:r w:rsidR="00B720F8" w:rsidRPr="00023887">
        <w:rPr>
          <w:rFonts w:ascii="Arial" w:hAnsi="Arial" w:cs="Arial"/>
          <w:highlight w:val="yellow"/>
          <w:lang w:val="ro-RO"/>
        </w:rPr>
        <w:t xml:space="preserve"> AVC</w:t>
      </w:r>
      <w:r w:rsidR="00B720F8">
        <w:rPr>
          <w:rFonts w:ascii="Arial" w:hAnsi="Arial" w:cs="Arial"/>
          <w:lang w:val="ro-RO"/>
        </w:rPr>
        <w:t>;</w:t>
      </w:r>
    </w:p>
    <w:p w14:paraId="75A86567" w14:textId="711D473B" w:rsidR="008A769A" w:rsidRPr="00B720F8" w:rsidRDefault="008A769A" w:rsidP="00A10F95">
      <w:pPr>
        <w:pStyle w:val="BodyText"/>
        <w:numPr>
          <w:ilvl w:val="0"/>
          <w:numId w:val="46"/>
        </w:numPr>
        <w:spacing w:after="0"/>
        <w:jc w:val="both"/>
        <w:rPr>
          <w:rFonts w:ascii="Arial" w:hAnsi="Arial" w:cs="Arial"/>
          <w:lang w:val="ro-RO"/>
        </w:rPr>
      </w:pPr>
      <w:r w:rsidRPr="001375F7">
        <w:rPr>
          <w:rFonts w:ascii="Arial" w:hAnsi="Arial" w:cs="Arial"/>
          <w:lang w:val="ro-RO"/>
        </w:rPr>
        <w:t xml:space="preserve">Autorizaţia de construire pentru panourile publicitare şi totemul publicitar, unde această autorizație va fi obţinută până cel târziu la data de </w:t>
      </w:r>
      <w:r w:rsidR="00EA06F5" w:rsidRPr="001375F7">
        <w:rPr>
          <w:rFonts w:ascii="Arial" w:hAnsi="Arial" w:cs="Arial"/>
          <w:highlight w:val="yellow"/>
          <w:lang w:val="ro-RO"/>
        </w:rPr>
        <w:t xml:space="preserve">18 </w:t>
      </w:r>
      <w:r w:rsidR="00D226BC" w:rsidRPr="001375F7">
        <w:rPr>
          <w:rFonts w:ascii="Arial" w:hAnsi="Arial" w:cs="Arial"/>
          <w:highlight w:val="yellow"/>
          <w:lang w:val="ro-RO"/>
        </w:rPr>
        <w:t xml:space="preserve"> </w:t>
      </w:r>
      <w:r w:rsidRPr="00FA496C">
        <w:rPr>
          <w:rFonts w:ascii="Arial" w:hAnsi="Arial" w:cs="Arial"/>
          <w:highlight w:val="yellow"/>
          <w:lang w:val="ro-RO"/>
        </w:rPr>
        <w:t xml:space="preserve">luni de la </w:t>
      </w:r>
      <w:r w:rsidRPr="00B720F8">
        <w:rPr>
          <w:rFonts w:ascii="Arial" w:hAnsi="Arial" w:cs="Arial"/>
          <w:highlight w:val="yellow"/>
          <w:lang w:val="ro-RO"/>
        </w:rPr>
        <w:t>semnare</w:t>
      </w:r>
      <w:r w:rsidR="00B720F8" w:rsidRPr="00023887">
        <w:rPr>
          <w:rFonts w:ascii="Arial" w:hAnsi="Arial" w:cs="Arial"/>
          <w:highlight w:val="yellow"/>
          <w:lang w:val="ro-RO"/>
        </w:rPr>
        <w:t xml:space="preserve"> AVC</w:t>
      </w:r>
      <w:r w:rsidR="00B720F8">
        <w:rPr>
          <w:rFonts w:ascii="Arial" w:hAnsi="Arial" w:cs="Arial"/>
          <w:lang w:val="ro-RO"/>
        </w:rPr>
        <w:t>.</w:t>
      </w:r>
    </w:p>
    <w:p w14:paraId="5EDAD952" w14:textId="584707BE" w:rsidR="008A769A" w:rsidRPr="001375F7" w:rsidRDefault="008A769A" w:rsidP="008A769A">
      <w:pPr>
        <w:pStyle w:val="BodyText"/>
        <w:spacing w:after="0"/>
        <w:jc w:val="both"/>
        <w:rPr>
          <w:rFonts w:ascii="Arial" w:hAnsi="Arial" w:cs="Arial"/>
          <w:lang w:val="ro-RO"/>
        </w:rPr>
      </w:pPr>
    </w:p>
    <w:p w14:paraId="2F590510" w14:textId="018E8BC0" w:rsidR="005037FB" w:rsidRDefault="004303E0" w:rsidP="001E72B4">
      <w:pPr>
        <w:pStyle w:val="Heading3"/>
        <w:numPr>
          <w:ilvl w:val="2"/>
          <w:numId w:val="67"/>
        </w:numPr>
        <w:suppressAutoHyphens w:val="0"/>
        <w:ind w:left="0" w:hanging="709"/>
        <w:rPr>
          <w:rFonts w:ascii="Arial" w:hAnsi="Arial" w:cs="Arial"/>
          <w:b/>
          <w:lang w:val="ro-RO"/>
        </w:rPr>
      </w:pPr>
      <w:r w:rsidRPr="001375F7">
        <w:rPr>
          <w:rFonts w:ascii="Arial" w:hAnsi="Arial" w:cs="Arial"/>
          <w:b/>
          <w:lang w:val="ro-RO"/>
        </w:rPr>
        <w:t>Studii cu privire la Teren</w:t>
      </w:r>
    </w:p>
    <w:p w14:paraId="5493E5F1" w14:textId="77777777" w:rsidR="00B720F8" w:rsidRPr="00023887" w:rsidRDefault="00B720F8" w:rsidP="00023887">
      <w:pPr>
        <w:pStyle w:val="BodyText"/>
        <w:rPr>
          <w:lang w:val="ro-RO"/>
        </w:rPr>
      </w:pPr>
    </w:p>
    <w:p w14:paraId="169007E1" w14:textId="7AE9B303" w:rsidR="00920112" w:rsidRPr="001375F7" w:rsidRDefault="004303E0" w:rsidP="003276A5">
      <w:pPr>
        <w:jc w:val="both"/>
        <w:rPr>
          <w:rFonts w:ascii="Arial" w:hAnsi="Arial" w:cs="Arial"/>
          <w:lang w:val="ro-RO"/>
        </w:rPr>
      </w:pPr>
      <w:r w:rsidRPr="00B720F8">
        <w:rPr>
          <w:rFonts w:ascii="Arial" w:hAnsi="Arial" w:cs="Arial"/>
          <w:lang w:val="ro-RO"/>
        </w:rPr>
        <w:t>Cumpărătorul va efectua în termen de</w:t>
      </w:r>
      <w:r w:rsidR="0041367B" w:rsidRPr="00B720F8">
        <w:rPr>
          <w:rFonts w:ascii="Arial" w:hAnsi="Arial" w:cs="Arial"/>
          <w:lang w:val="ro-RO"/>
        </w:rPr>
        <w:t xml:space="preserve"> </w:t>
      </w:r>
      <w:r w:rsidR="003B391B" w:rsidRPr="00B720F8">
        <w:rPr>
          <w:rFonts w:ascii="Arial" w:hAnsi="Arial" w:cs="Arial"/>
          <w:lang w:val="ro-RO"/>
        </w:rPr>
        <w:t>2 (două) luni</w:t>
      </w:r>
      <w:r w:rsidR="0041367B" w:rsidRPr="00B720F8">
        <w:rPr>
          <w:rFonts w:ascii="Arial" w:hAnsi="Arial" w:cs="Arial"/>
          <w:lang w:val="ro-RO"/>
        </w:rPr>
        <w:t xml:space="preserve"> </w:t>
      </w:r>
      <w:r w:rsidRPr="00A267DC">
        <w:rPr>
          <w:rFonts w:ascii="Arial" w:hAnsi="Arial" w:cs="Arial"/>
          <w:lang w:val="ro-RO"/>
        </w:rPr>
        <w:t>de la semnarea prezentului Antecontract un studiu geotehnic şi un studiu de contaminare cu privire la Teren, scop în care Vânzătorul se obligă</w:t>
      </w:r>
      <w:r w:rsidR="00A60391" w:rsidRPr="001375F7">
        <w:rPr>
          <w:rFonts w:ascii="Arial" w:hAnsi="Arial" w:cs="Arial"/>
          <w:lang w:val="ro-RO"/>
        </w:rPr>
        <w:t>:</w:t>
      </w:r>
    </w:p>
    <w:p w14:paraId="2B8B81E9" w14:textId="77777777" w:rsidR="00920112" w:rsidRPr="001375F7" w:rsidRDefault="004303E0" w:rsidP="003276A5">
      <w:pPr>
        <w:pStyle w:val="ListParagraph"/>
        <w:numPr>
          <w:ilvl w:val="0"/>
          <w:numId w:val="33"/>
        </w:numPr>
        <w:jc w:val="both"/>
        <w:rPr>
          <w:rFonts w:ascii="Arial" w:hAnsi="Arial" w:cs="Arial"/>
          <w:lang w:val="ro-RO"/>
        </w:rPr>
      </w:pPr>
      <w:r w:rsidRPr="001375F7">
        <w:rPr>
          <w:rFonts w:ascii="Arial" w:hAnsi="Arial" w:cs="Arial"/>
          <w:lang w:val="ro-RO"/>
        </w:rPr>
        <w:t>să îi asigure accesul pe Teren,</w:t>
      </w:r>
    </w:p>
    <w:p w14:paraId="73864181" w14:textId="72856B27" w:rsidR="00920112" w:rsidRPr="00FA496C" w:rsidRDefault="004303E0" w:rsidP="003276A5">
      <w:pPr>
        <w:pStyle w:val="ListParagraph"/>
        <w:numPr>
          <w:ilvl w:val="0"/>
          <w:numId w:val="33"/>
        </w:numPr>
        <w:jc w:val="both"/>
        <w:rPr>
          <w:rFonts w:ascii="Arial" w:hAnsi="Arial" w:cs="Arial"/>
          <w:lang w:val="ro-RO"/>
        </w:rPr>
      </w:pPr>
      <w:r w:rsidRPr="00FA496C">
        <w:rPr>
          <w:rFonts w:ascii="Arial" w:hAnsi="Arial" w:cs="Arial"/>
          <w:lang w:val="ro-RO"/>
        </w:rPr>
        <w:t>să acorde Cumpărătorului și/sau terților mandatați de acesta dreptul să facă orice lucrări (inclusiv lucrări de excavare a Terenului) necesare pentru efectuarea studiilor și</w:t>
      </w:r>
    </w:p>
    <w:p w14:paraId="271EF64D" w14:textId="7FECACA9" w:rsidR="004303E0" w:rsidRPr="00FA496C" w:rsidRDefault="004303E0" w:rsidP="003276A5">
      <w:pPr>
        <w:pStyle w:val="ListParagraph"/>
        <w:numPr>
          <w:ilvl w:val="0"/>
          <w:numId w:val="33"/>
        </w:numPr>
        <w:jc w:val="both"/>
        <w:rPr>
          <w:rFonts w:ascii="Arial" w:hAnsi="Arial" w:cs="Arial"/>
          <w:lang w:val="ro-RO"/>
        </w:rPr>
      </w:pPr>
      <w:r w:rsidRPr="00FA496C">
        <w:rPr>
          <w:rFonts w:ascii="Arial" w:hAnsi="Arial" w:cs="Arial"/>
          <w:lang w:val="ro-RO"/>
        </w:rPr>
        <w:t xml:space="preserve">să pună la dispoziția Cumpărătorului, în cel mai scurt timp de la solicitarea primită de la acesta, orice documente, aprobări, avize etc. necesare conform prevederilor legale, in vederea obținerii autorizațiilor, permiselor, aprobărilor etc. necesare efectuării studiilor mai sus menționate. </w:t>
      </w:r>
    </w:p>
    <w:p w14:paraId="09F81635" w14:textId="32448C10" w:rsidR="00A60391" w:rsidRPr="00FA496C" w:rsidRDefault="004303E0" w:rsidP="003276A5">
      <w:pPr>
        <w:jc w:val="both"/>
        <w:rPr>
          <w:rFonts w:ascii="Arial" w:hAnsi="Arial" w:cs="Arial"/>
          <w:lang w:val="ro-RO"/>
        </w:rPr>
      </w:pPr>
      <w:r w:rsidRPr="00FA496C">
        <w:rPr>
          <w:rFonts w:ascii="Arial" w:hAnsi="Arial" w:cs="Arial"/>
          <w:lang w:val="ro-RO"/>
        </w:rPr>
        <w:t xml:space="preserve">În măsura în care din aceste studii va rezulta că Terenul este contaminat, afectat cu substanţe periculoase pentru sănătate şi mediu şi/sau este impropriu edificării/operării Zonei comerciale, </w:t>
      </w:r>
      <w:r w:rsidRPr="00FA496C">
        <w:rPr>
          <w:rFonts w:ascii="Arial" w:hAnsi="Arial" w:cs="Arial"/>
          <w:b/>
          <w:bCs/>
          <w:lang w:val="ro-RO"/>
        </w:rPr>
        <w:t>Antecontractul încetează de plin drept conform Art. </w:t>
      </w:r>
      <w:r w:rsidR="00502877" w:rsidRPr="00FA496C">
        <w:rPr>
          <w:rFonts w:ascii="Arial" w:hAnsi="Arial" w:cs="Arial"/>
          <w:b/>
          <w:bCs/>
          <w:lang w:val="ro-RO"/>
        </w:rPr>
        <w:t>7</w:t>
      </w:r>
      <w:r w:rsidRPr="00FA496C">
        <w:rPr>
          <w:rFonts w:ascii="Arial" w:hAnsi="Arial" w:cs="Arial"/>
          <w:b/>
          <w:bCs/>
          <w:lang w:val="ro-RO"/>
        </w:rPr>
        <w:t>.</w:t>
      </w:r>
      <w:r w:rsidR="003B391B" w:rsidRPr="00FA496C">
        <w:rPr>
          <w:rFonts w:ascii="Arial" w:hAnsi="Arial" w:cs="Arial"/>
          <w:b/>
          <w:bCs/>
          <w:lang w:val="ro-RO"/>
        </w:rPr>
        <w:t>2</w:t>
      </w:r>
      <w:r w:rsidRPr="00FA496C">
        <w:rPr>
          <w:rFonts w:ascii="Arial" w:hAnsi="Arial" w:cs="Arial"/>
          <w:b/>
          <w:bCs/>
          <w:lang w:val="ro-RO"/>
        </w:rPr>
        <w:t xml:space="preserve"> de mai jos, în termen de cel mult 6 (şase) luni de la semnarea prezentului Antecontract</w:t>
      </w:r>
      <w:r w:rsidRPr="00FA496C">
        <w:rPr>
          <w:rFonts w:ascii="Arial" w:hAnsi="Arial" w:cs="Arial"/>
          <w:lang w:val="ro-RO"/>
        </w:rPr>
        <w:t>.</w:t>
      </w:r>
    </w:p>
    <w:p w14:paraId="199072B6" w14:textId="77777777" w:rsidR="001447C2" w:rsidRPr="00FA496C" w:rsidRDefault="001447C2" w:rsidP="003276A5">
      <w:pPr>
        <w:jc w:val="both"/>
        <w:rPr>
          <w:rFonts w:ascii="Arial" w:hAnsi="Arial" w:cs="Arial"/>
          <w:lang w:val="ro-RO"/>
        </w:rPr>
      </w:pPr>
    </w:p>
    <w:p w14:paraId="5429D609" w14:textId="74B901EB" w:rsidR="004303E0" w:rsidRDefault="004303E0" w:rsidP="001E72B4">
      <w:pPr>
        <w:pStyle w:val="Heading3"/>
        <w:numPr>
          <w:ilvl w:val="2"/>
          <w:numId w:val="68"/>
        </w:numPr>
        <w:suppressAutoHyphens w:val="0"/>
        <w:ind w:left="0" w:hanging="709"/>
        <w:rPr>
          <w:rFonts w:ascii="Arial" w:hAnsi="Arial" w:cs="Arial"/>
          <w:b/>
          <w:lang w:val="ro-RO"/>
        </w:rPr>
      </w:pPr>
      <w:r w:rsidRPr="00FA496C">
        <w:rPr>
          <w:rFonts w:ascii="Arial" w:hAnsi="Arial" w:cs="Arial"/>
          <w:b/>
          <w:lang w:val="ro-RO"/>
        </w:rPr>
        <w:t>Verificare juridică</w:t>
      </w:r>
    </w:p>
    <w:p w14:paraId="788B868F" w14:textId="77777777" w:rsidR="00A267DC" w:rsidRPr="00023887" w:rsidRDefault="00A267DC" w:rsidP="00023887">
      <w:pPr>
        <w:pStyle w:val="BodyText"/>
        <w:rPr>
          <w:lang w:val="ro-RO"/>
        </w:rPr>
      </w:pPr>
    </w:p>
    <w:p w14:paraId="0F8F787A" w14:textId="086CB695" w:rsidR="00A267DC" w:rsidRDefault="00593E53" w:rsidP="00E35461">
      <w:pPr>
        <w:jc w:val="both"/>
        <w:rPr>
          <w:rFonts w:ascii="Arial" w:hAnsi="Arial" w:cs="Arial"/>
          <w:lang w:val="ro-RO"/>
        </w:rPr>
      </w:pPr>
      <w:r w:rsidRPr="00A267DC">
        <w:rPr>
          <w:rFonts w:ascii="Arial" w:hAnsi="Arial" w:cs="Arial"/>
          <w:lang w:val="ro-RO"/>
        </w:rPr>
        <w:t>Rezultatul verificării juridice (Due Diligence) solicitate de Cumpărător a fi executat este pozitiv din punctul de vedere al acestuia. Acest lucru include între altele verificarea juridică a titlurilor de proprietate şi eventualele solicitări de restituire</w:t>
      </w:r>
      <w:r w:rsidRPr="001375F7">
        <w:rPr>
          <w:rFonts w:ascii="Arial" w:hAnsi="Arial" w:cs="Arial"/>
          <w:lang w:val="ro-RO"/>
        </w:rPr>
        <w:t xml:space="preserve">. Vânzătorul va pune la dispoziţia Cumpărătorului toate documentele necesare solicitate conform Anexei </w:t>
      </w:r>
      <w:r w:rsidR="001447C2" w:rsidRPr="001375F7">
        <w:rPr>
          <w:rFonts w:ascii="Arial" w:hAnsi="Arial" w:cs="Arial"/>
          <w:lang w:val="ro-RO"/>
        </w:rPr>
        <w:t>4</w:t>
      </w:r>
      <w:r w:rsidR="00D226BC" w:rsidRPr="001375F7">
        <w:rPr>
          <w:rFonts w:ascii="Arial" w:hAnsi="Arial" w:cs="Arial"/>
          <w:lang w:val="ro-RO"/>
        </w:rPr>
        <w:t xml:space="preserve"> </w:t>
      </w:r>
      <w:r w:rsidRPr="001375F7">
        <w:rPr>
          <w:rFonts w:ascii="Arial" w:hAnsi="Arial" w:cs="Arial"/>
          <w:lang w:val="ro-RO"/>
        </w:rPr>
        <w:t xml:space="preserve">la Antecontract. La solicitarea Cumpărătorului, Vânzătorul este obligat să predea şi alte documente în plus față de cele prevăzute în Anexa </w:t>
      </w:r>
      <w:r w:rsidR="00B93856">
        <w:rPr>
          <w:rFonts w:ascii="Arial" w:hAnsi="Arial" w:cs="Arial"/>
          <w:lang w:val="ro-RO"/>
        </w:rPr>
        <w:t>3</w:t>
      </w:r>
      <w:r w:rsidR="00B93856" w:rsidRPr="00FA496C">
        <w:rPr>
          <w:rFonts w:ascii="Arial" w:hAnsi="Arial" w:cs="Arial"/>
          <w:lang w:val="ro-RO"/>
        </w:rPr>
        <w:t xml:space="preserve"> </w:t>
      </w:r>
      <w:r w:rsidRPr="00FA496C">
        <w:rPr>
          <w:rFonts w:ascii="Arial" w:hAnsi="Arial" w:cs="Arial"/>
          <w:lang w:val="ro-RO"/>
        </w:rPr>
        <w:t>la Antecontract în termen de 15 (cincisprezece) zile de la solicitare. Aceasta se aplică și în cazul în care documente suplimentare se dovedesc necesare conform verificării juridice de tip Due Diligence pentru remedierea riscurilor. Raportul de Due Diligence va fi redactat în termen de 2 (două) luni de la transmiterea tuturor documentelor solicitate de către Cumpărător</w:t>
      </w:r>
      <w:r w:rsidR="00D226BC" w:rsidRPr="00FA496C">
        <w:rPr>
          <w:rFonts w:ascii="Arial" w:hAnsi="Arial" w:cs="Arial"/>
          <w:lang w:val="ro-RO"/>
        </w:rPr>
        <w:t>, dar nu mai tarziu de 6</w:t>
      </w:r>
      <w:r w:rsidR="00A267DC">
        <w:rPr>
          <w:rFonts w:ascii="Arial" w:hAnsi="Arial" w:cs="Arial"/>
          <w:lang w:val="ro-RO"/>
        </w:rPr>
        <w:t xml:space="preserve"> (șase)</w:t>
      </w:r>
      <w:r w:rsidR="00D226BC" w:rsidRPr="00A267DC">
        <w:rPr>
          <w:rFonts w:ascii="Arial" w:hAnsi="Arial" w:cs="Arial"/>
          <w:lang w:val="ro-RO"/>
        </w:rPr>
        <w:t xml:space="preserve"> luni de la semnarea prezentului Antecontract</w:t>
      </w:r>
      <w:r w:rsidR="009D03CB" w:rsidRPr="00A267DC">
        <w:rPr>
          <w:rFonts w:ascii="Arial" w:hAnsi="Arial" w:cs="Arial"/>
          <w:lang w:val="ro-RO"/>
        </w:rPr>
        <w:t>.</w:t>
      </w:r>
      <w:r w:rsidR="00E35461" w:rsidRPr="00A267DC">
        <w:rPr>
          <w:rFonts w:ascii="Arial" w:hAnsi="Arial" w:cs="Arial"/>
          <w:lang w:val="ro-RO"/>
        </w:rPr>
        <w:t xml:space="preserve"> </w:t>
      </w:r>
    </w:p>
    <w:p w14:paraId="7360D2D7" w14:textId="1564385A" w:rsidR="00E35461" w:rsidRPr="00023887" w:rsidRDefault="00E35461" w:rsidP="00E35461">
      <w:pPr>
        <w:jc w:val="both"/>
        <w:rPr>
          <w:rFonts w:ascii="Arial" w:hAnsi="Arial" w:cs="Arial"/>
          <w:b/>
          <w:bCs/>
          <w:lang w:val="ro-RO"/>
        </w:rPr>
      </w:pPr>
      <w:r w:rsidRPr="00A267DC">
        <w:rPr>
          <w:rFonts w:ascii="Arial" w:hAnsi="Arial" w:cs="Arial"/>
          <w:lang w:val="ro-RO"/>
        </w:rPr>
        <w:t>Dacă Raportul de Due Diligence nu se poate finaliza în termenul menţionat mai sus din lipsa documentelor necesare, respectiv dacă rezultatul acestui raport va fi negativ potrivit aprecierii Cumpărătorului,</w:t>
      </w:r>
      <w:r w:rsidR="00FC5192">
        <w:rPr>
          <w:rFonts w:ascii="Arial" w:hAnsi="Arial" w:cs="Arial"/>
          <w:lang w:val="ro-RO"/>
        </w:rPr>
        <w:t xml:space="preserve"> </w:t>
      </w:r>
      <w:r w:rsidR="001447C2" w:rsidRPr="00A267DC">
        <w:rPr>
          <w:rFonts w:ascii="Arial" w:hAnsi="Arial" w:cs="Arial"/>
          <w:lang w:val="ro-RO"/>
        </w:rPr>
        <w:t xml:space="preserve">atunci </w:t>
      </w:r>
      <w:r w:rsidR="001447C2" w:rsidRPr="00023887">
        <w:rPr>
          <w:rFonts w:ascii="Arial" w:hAnsi="Arial" w:cs="Arial"/>
          <w:b/>
          <w:bCs/>
          <w:lang w:val="ro-RO"/>
        </w:rPr>
        <w:t>Cumpărătorul poate denunţa unilateral Antecontractul conform Art. 7.2 de mai jos.</w:t>
      </w:r>
    </w:p>
    <w:p w14:paraId="322D88BE" w14:textId="77777777" w:rsidR="005328F7" w:rsidRPr="001375F7" w:rsidRDefault="005328F7" w:rsidP="003276A5">
      <w:pPr>
        <w:jc w:val="both"/>
        <w:rPr>
          <w:rFonts w:ascii="Arial" w:hAnsi="Arial" w:cs="Arial"/>
          <w:lang w:val="ro-RO"/>
        </w:rPr>
      </w:pPr>
    </w:p>
    <w:p w14:paraId="32702A2B" w14:textId="07D279CF" w:rsidR="00361749" w:rsidRDefault="00361749" w:rsidP="001E72B4">
      <w:pPr>
        <w:pStyle w:val="Heading3"/>
        <w:numPr>
          <w:ilvl w:val="2"/>
          <w:numId w:val="69"/>
        </w:numPr>
        <w:suppressAutoHyphens w:val="0"/>
        <w:ind w:left="0" w:hanging="709"/>
        <w:rPr>
          <w:rFonts w:ascii="Arial" w:hAnsi="Arial" w:cs="Arial"/>
          <w:b/>
          <w:lang w:val="ro-RO"/>
        </w:rPr>
      </w:pPr>
      <w:r w:rsidRPr="001375F7">
        <w:rPr>
          <w:rFonts w:ascii="Arial" w:hAnsi="Arial" w:cs="Arial"/>
          <w:b/>
          <w:lang w:val="ro-RO"/>
        </w:rPr>
        <w:t xml:space="preserve">Autorizația de </w:t>
      </w:r>
      <w:r w:rsidR="001447C2" w:rsidRPr="001375F7">
        <w:rPr>
          <w:rFonts w:ascii="Arial" w:hAnsi="Arial" w:cs="Arial"/>
          <w:b/>
          <w:lang w:val="ro-RO"/>
        </w:rPr>
        <w:t>desființare</w:t>
      </w:r>
      <w:r w:rsidRPr="00A267DC">
        <w:rPr>
          <w:rFonts w:ascii="Arial" w:hAnsi="Arial" w:cs="Arial"/>
          <w:b/>
          <w:lang w:val="ro-RO"/>
        </w:rPr>
        <w:t xml:space="preserve"> </w:t>
      </w:r>
    </w:p>
    <w:p w14:paraId="3097AF40" w14:textId="77777777" w:rsidR="00A267DC" w:rsidRPr="00023887" w:rsidRDefault="00A267DC" w:rsidP="00023887">
      <w:pPr>
        <w:pStyle w:val="BodyText"/>
        <w:rPr>
          <w:lang w:val="ro-RO"/>
        </w:rPr>
      </w:pPr>
    </w:p>
    <w:p w14:paraId="39BF3356" w14:textId="5323A0F4" w:rsidR="00FE6B9E" w:rsidRDefault="001447C2" w:rsidP="003276A5">
      <w:pPr>
        <w:jc w:val="both"/>
        <w:rPr>
          <w:rFonts w:ascii="Arial" w:hAnsi="Arial" w:cs="Arial"/>
          <w:lang w:val="ro-RO"/>
        </w:rPr>
      </w:pPr>
      <w:r w:rsidRPr="00A267DC">
        <w:rPr>
          <w:rFonts w:ascii="Arial" w:hAnsi="Arial" w:cs="Arial"/>
          <w:lang w:val="ro-RO"/>
        </w:rPr>
        <w:t xml:space="preserve">Autorizaţia de desființare pentru demolarea tuturor Construcțiilor existente pe Teren va fi fost obţinută </w:t>
      </w:r>
      <w:r w:rsidR="00A267DC">
        <w:rPr>
          <w:rFonts w:ascii="Arial" w:hAnsi="Arial" w:cs="Arial"/>
          <w:lang w:val="ro-RO"/>
        </w:rPr>
        <w:t xml:space="preserve">de către </w:t>
      </w:r>
      <w:r w:rsidR="002F4D5B" w:rsidRPr="00B720F8">
        <w:rPr>
          <w:rFonts w:ascii="Arial" w:hAnsi="Arial" w:cs="Arial"/>
          <w:lang w:val="ro-RO"/>
        </w:rPr>
        <w:t>Cumpărător</w:t>
      </w:r>
      <w:r w:rsidR="00A267DC">
        <w:rPr>
          <w:rFonts w:ascii="Arial" w:hAnsi="Arial" w:cs="Arial"/>
          <w:lang w:val="ro-RO"/>
        </w:rPr>
        <w:t xml:space="preserve"> </w:t>
      </w:r>
      <w:r w:rsidRPr="00A267DC">
        <w:rPr>
          <w:rFonts w:ascii="Arial" w:hAnsi="Arial" w:cs="Arial"/>
          <w:lang w:val="ro-RO"/>
        </w:rPr>
        <w:t>până cel târziu la data de [</w:t>
      </w:r>
      <w:r w:rsidRPr="00A267DC">
        <w:rPr>
          <w:rFonts w:ascii="Arial" w:hAnsi="Arial" w:cs="Arial"/>
          <w:highlight w:val="yellow"/>
          <w:lang w:val="ro-RO"/>
        </w:rPr>
        <w:t>ZZ.LL.AAAA</w:t>
      </w:r>
      <w:r w:rsidR="00633E9B" w:rsidRPr="00A267DC">
        <w:rPr>
          <w:rFonts w:ascii="Arial" w:hAnsi="Arial" w:cs="Arial"/>
          <w:lang w:val="ro-RO"/>
        </w:rPr>
        <w:t xml:space="preserve"> </w:t>
      </w:r>
      <w:r w:rsidR="00633E9B" w:rsidRPr="00A267DC">
        <w:rPr>
          <w:rFonts w:ascii="Arial" w:hAnsi="Arial" w:cs="Arial"/>
          <w:highlight w:val="yellow"/>
          <w:lang w:val="ro-RO"/>
        </w:rPr>
        <w:t>15 luni de la semnare</w:t>
      </w:r>
      <w:r w:rsidR="00633E9B" w:rsidRPr="00A267DC">
        <w:rPr>
          <w:rFonts w:ascii="Arial" w:hAnsi="Arial" w:cs="Arial"/>
          <w:lang w:val="ro-RO"/>
        </w:rPr>
        <w:t xml:space="preserve"> </w:t>
      </w:r>
      <w:r w:rsidR="00A267DC">
        <w:rPr>
          <w:rFonts w:ascii="Arial" w:hAnsi="Arial" w:cs="Arial"/>
          <w:lang w:val="ro-RO"/>
        </w:rPr>
        <w:t>AVC</w:t>
      </w:r>
      <w:r w:rsidR="00FE6B9E">
        <w:rPr>
          <w:rFonts w:ascii="Arial" w:hAnsi="Arial" w:cs="Arial"/>
          <w:lang w:val="ro-RO"/>
        </w:rPr>
        <w:t xml:space="preserve">. </w:t>
      </w:r>
    </w:p>
    <w:p w14:paraId="18E299C5" w14:textId="38D38EE8" w:rsidR="00FE6B9E" w:rsidRDefault="00FE6B9E" w:rsidP="003276A5">
      <w:pPr>
        <w:jc w:val="both"/>
        <w:rPr>
          <w:rFonts w:ascii="Arial" w:hAnsi="Arial" w:cs="Arial"/>
          <w:lang w:val="ro-RO"/>
        </w:rPr>
      </w:pPr>
      <w:r>
        <w:rPr>
          <w:rFonts w:ascii="Arial" w:hAnsi="Arial" w:cs="Arial"/>
          <w:lang w:val="ro-RO"/>
        </w:rPr>
        <w:t>Părțile stabilesc de comun acord că lucrările de demolare a Construcțiilor</w:t>
      </w:r>
      <w:r w:rsidRPr="00FE6B9E">
        <w:rPr>
          <w:rFonts w:ascii="Arial" w:hAnsi="Arial" w:cs="Arial"/>
          <w:lang w:val="ro-RO"/>
        </w:rPr>
        <w:t xml:space="preserve"> vor fi </w:t>
      </w:r>
      <w:r>
        <w:rPr>
          <w:rFonts w:ascii="Arial" w:hAnsi="Arial" w:cs="Arial"/>
          <w:lang w:val="ro-RO"/>
        </w:rPr>
        <w:t>demarate</w:t>
      </w:r>
      <w:r w:rsidRPr="00FE6B9E">
        <w:rPr>
          <w:rFonts w:ascii="Arial" w:hAnsi="Arial" w:cs="Arial"/>
          <w:lang w:val="ro-RO"/>
        </w:rPr>
        <w:t xml:space="preserve"> de către Cumpărător în baza Autorizaţiei de desfiinţare definite în</w:t>
      </w:r>
      <w:r>
        <w:rPr>
          <w:rFonts w:ascii="Arial" w:hAnsi="Arial" w:cs="Arial"/>
          <w:lang w:val="ro-RO"/>
        </w:rPr>
        <w:t xml:space="preserve"> prezentul</w:t>
      </w:r>
      <w:r w:rsidRPr="00FE6B9E">
        <w:rPr>
          <w:rFonts w:ascii="Arial" w:hAnsi="Arial" w:cs="Arial"/>
          <w:lang w:val="ro-RO"/>
        </w:rPr>
        <w:t xml:space="preserve"> Art. 2.1.6</w:t>
      </w:r>
      <w:r>
        <w:rPr>
          <w:rFonts w:ascii="Arial" w:hAnsi="Arial" w:cs="Arial"/>
          <w:lang w:val="ro-RO"/>
        </w:rPr>
        <w:t>, după semnarea CVC.</w:t>
      </w:r>
    </w:p>
    <w:p w14:paraId="3A68E614" w14:textId="77777777" w:rsidR="005328F7" w:rsidRPr="00FA496C" w:rsidRDefault="005328F7" w:rsidP="003276A5">
      <w:pPr>
        <w:jc w:val="both"/>
        <w:rPr>
          <w:rFonts w:ascii="Arial" w:hAnsi="Arial" w:cs="Arial"/>
          <w:lang w:val="ro-RO"/>
        </w:rPr>
      </w:pPr>
    </w:p>
    <w:p w14:paraId="40E2D9DA" w14:textId="3E78BBCA" w:rsidR="005328F7" w:rsidRDefault="005328F7" w:rsidP="001E72B4">
      <w:pPr>
        <w:pStyle w:val="Heading3"/>
        <w:numPr>
          <w:ilvl w:val="2"/>
          <w:numId w:val="48"/>
        </w:numPr>
        <w:suppressAutoHyphens w:val="0"/>
        <w:ind w:left="0" w:hanging="709"/>
        <w:rPr>
          <w:rFonts w:ascii="Arial" w:hAnsi="Arial" w:cs="Arial"/>
          <w:b/>
          <w:bCs/>
          <w:lang w:val="ro-RO"/>
        </w:rPr>
      </w:pPr>
      <w:r w:rsidRPr="00FA496C">
        <w:rPr>
          <w:rFonts w:ascii="Arial" w:hAnsi="Arial" w:cs="Arial"/>
          <w:b/>
          <w:bCs/>
          <w:lang w:val="ro-RO"/>
        </w:rPr>
        <w:t>Relocarea activităților economice</w:t>
      </w:r>
    </w:p>
    <w:p w14:paraId="38C91A83" w14:textId="77777777" w:rsidR="00A267DC" w:rsidRPr="002F4D5B" w:rsidRDefault="00A267DC" w:rsidP="002F4D5B">
      <w:pPr>
        <w:pStyle w:val="BodyText"/>
        <w:rPr>
          <w:lang w:val="ro-RO"/>
        </w:rPr>
      </w:pPr>
    </w:p>
    <w:p w14:paraId="59CC4F51" w14:textId="6602AB2D" w:rsidR="005328F7" w:rsidRPr="001375F7" w:rsidRDefault="005328F7" w:rsidP="005328F7">
      <w:pPr>
        <w:jc w:val="both"/>
        <w:rPr>
          <w:rFonts w:ascii="Arial" w:hAnsi="Arial" w:cs="Arial"/>
          <w:lang w:val="ro-RO"/>
        </w:rPr>
      </w:pPr>
      <w:r w:rsidRPr="00A267DC">
        <w:rPr>
          <w:rFonts w:ascii="Arial" w:hAnsi="Arial" w:cs="Arial"/>
          <w:lang w:val="ro-RO"/>
        </w:rPr>
        <w:t>Au fost relocate atât activităţile economice desfăşurate anterior în Construcţiile de pe Teren cât şi angajaţii care lucrau în aceste Construcţii cu respectarea tuturor prevederilor societare precum şi cu respectarea prevederilor legale incidente în materi</w:t>
      </w:r>
      <w:r w:rsidRPr="00686A9E">
        <w:rPr>
          <w:rFonts w:ascii="Arial" w:hAnsi="Arial" w:cs="Arial"/>
          <w:lang w:val="ro-RO"/>
        </w:rPr>
        <w:t xml:space="preserve">e. De asemenea, au fost radiate toate sediile sociale și toate punctele </w:t>
      </w:r>
      <w:r w:rsidRPr="00AB3775">
        <w:rPr>
          <w:rFonts w:ascii="Arial" w:hAnsi="Arial" w:cs="Arial"/>
          <w:lang w:val="ro-RO"/>
        </w:rPr>
        <w:t xml:space="preserve">de lucru </w:t>
      </w:r>
      <w:r w:rsidRPr="001B3687">
        <w:rPr>
          <w:rFonts w:ascii="Arial" w:hAnsi="Arial" w:cs="Arial"/>
          <w:highlight w:val="yellow"/>
          <w:lang w:val="ro-RO"/>
        </w:rPr>
        <w:t>existente</w:t>
      </w:r>
      <w:r w:rsidR="005C6463">
        <w:rPr>
          <w:rFonts w:ascii="Arial" w:hAnsi="Arial" w:cs="Arial"/>
          <w:lang w:val="ro-RO"/>
        </w:rPr>
        <w:t xml:space="preserve"> </w:t>
      </w:r>
      <w:r w:rsidRPr="00686A9E">
        <w:rPr>
          <w:rFonts w:ascii="Arial" w:hAnsi="Arial" w:cs="Arial"/>
          <w:lang w:val="ro-RO"/>
        </w:rPr>
        <w:t xml:space="preserve">în prezent la adresa Terenului. </w:t>
      </w:r>
    </w:p>
    <w:p w14:paraId="0E0BCF70" w14:textId="4BDA4484" w:rsidR="005328F7" w:rsidRPr="00A267DC" w:rsidRDefault="005328F7" w:rsidP="005328F7">
      <w:pPr>
        <w:jc w:val="both"/>
        <w:rPr>
          <w:rFonts w:ascii="Arial" w:hAnsi="Arial" w:cs="Arial"/>
          <w:lang w:val="ro-RO"/>
        </w:rPr>
      </w:pPr>
      <w:r w:rsidRPr="001375F7">
        <w:rPr>
          <w:rFonts w:ascii="Arial" w:hAnsi="Arial" w:cs="Arial"/>
          <w:lang w:val="ro-RO"/>
        </w:rPr>
        <w:t>Condiţia Suspensivă de mai sus va fi îndeplinită de Vânzător până la data de [</w:t>
      </w:r>
      <w:r w:rsidR="00194A95" w:rsidRPr="002F4D5B">
        <w:rPr>
          <w:rFonts w:ascii="Arial" w:hAnsi="Arial" w:cs="Arial"/>
          <w:highlight w:val="yellow"/>
          <w:lang w:val="ro-RO"/>
        </w:rPr>
        <w:t xml:space="preserve">18 luni </w:t>
      </w:r>
      <w:r w:rsidR="00A267DC" w:rsidRPr="00A267DC">
        <w:rPr>
          <w:rFonts w:ascii="Arial" w:hAnsi="Arial" w:cs="Arial"/>
          <w:highlight w:val="yellow"/>
          <w:lang w:val="ro-RO"/>
        </w:rPr>
        <w:t>de la semnare</w:t>
      </w:r>
      <w:r w:rsidR="00A267DC" w:rsidRPr="002F4D5B">
        <w:rPr>
          <w:rFonts w:ascii="Arial" w:hAnsi="Arial" w:cs="Arial"/>
          <w:highlight w:val="yellow"/>
          <w:lang w:val="ro-RO"/>
        </w:rPr>
        <w:t xml:space="preserve"> AVC</w:t>
      </w:r>
      <w:r w:rsidRPr="00A267DC">
        <w:rPr>
          <w:rFonts w:ascii="Arial" w:hAnsi="Arial" w:cs="Arial"/>
          <w:lang w:val="ro-RO"/>
        </w:rPr>
        <w:t>] şi se va dovedi prin prezentarea următoarelor documente:</w:t>
      </w:r>
    </w:p>
    <w:p w14:paraId="7621BC93" w14:textId="77777777" w:rsidR="005328F7" w:rsidRPr="00686A9E" w:rsidRDefault="005328F7" w:rsidP="00A10F95">
      <w:pPr>
        <w:pStyle w:val="ListParagraph"/>
        <w:numPr>
          <w:ilvl w:val="0"/>
          <w:numId w:val="49"/>
        </w:numPr>
        <w:jc w:val="both"/>
        <w:rPr>
          <w:rFonts w:ascii="Arial" w:hAnsi="Arial" w:cs="Arial"/>
          <w:lang w:val="ro-RO"/>
        </w:rPr>
      </w:pPr>
      <w:r w:rsidRPr="00686A9E">
        <w:rPr>
          <w:rFonts w:ascii="Arial" w:hAnsi="Arial" w:cs="Arial"/>
          <w:lang w:val="ro-RO"/>
        </w:rPr>
        <w:t>proces-verbal de constatare semnat între Cumpărător și Vânzător;</w:t>
      </w:r>
    </w:p>
    <w:p w14:paraId="139FFE01" w14:textId="2852728A" w:rsidR="005328F7" w:rsidRDefault="005328F7" w:rsidP="00A10F95">
      <w:pPr>
        <w:pStyle w:val="ListParagraph"/>
        <w:numPr>
          <w:ilvl w:val="0"/>
          <w:numId w:val="49"/>
        </w:numPr>
        <w:jc w:val="both"/>
        <w:rPr>
          <w:rFonts w:ascii="Arial" w:hAnsi="Arial" w:cs="Arial"/>
          <w:lang w:val="ro-RO"/>
        </w:rPr>
      </w:pPr>
      <w:r w:rsidRPr="001375F7">
        <w:rPr>
          <w:rFonts w:ascii="Arial" w:hAnsi="Arial" w:cs="Arial"/>
          <w:lang w:val="ro-RO"/>
        </w:rPr>
        <w:lastRenderedPageBreak/>
        <w:t xml:space="preserve">certificatele constatatoare, în original, care să ateste radierea tuturor sediilor și punctelor de lucru </w:t>
      </w:r>
      <w:r w:rsidRPr="00FA496C">
        <w:rPr>
          <w:rFonts w:ascii="Arial" w:hAnsi="Arial" w:cs="Arial"/>
          <w:lang w:val="ro-RO"/>
        </w:rPr>
        <w:t>de</w:t>
      </w:r>
      <w:r w:rsidR="00194A95" w:rsidRPr="00FA496C">
        <w:rPr>
          <w:rFonts w:ascii="Arial" w:hAnsi="Arial" w:cs="Arial"/>
          <w:lang w:val="ro-RO"/>
        </w:rPr>
        <w:t xml:space="preserve"> pe amplasamentul ce face obiectul </w:t>
      </w:r>
      <w:r w:rsidR="00AD4205">
        <w:rPr>
          <w:rFonts w:ascii="Arial" w:hAnsi="Arial" w:cs="Arial"/>
          <w:lang w:val="ro-RO"/>
        </w:rPr>
        <w:t xml:space="preserve">prezentului Antecontract </w:t>
      </w:r>
      <w:r w:rsidR="00194A95" w:rsidRPr="00FA496C">
        <w:rPr>
          <w:rFonts w:ascii="Arial" w:hAnsi="Arial" w:cs="Arial"/>
          <w:lang w:val="ro-RO"/>
        </w:rPr>
        <w:t xml:space="preserve"> conform</w:t>
      </w:r>
      <w:r w:rsidR="00FE6B9E">
        <w:rPr>
          <w:rFonts w:ascii="Arial" w:hAnsi="Arial" w:cs="Arial"/>
          <w:lang w:val="ro-RO"/>
        </w:rPr>
        <w:t>Art. 1.1 coroborat cu Art. 2.1.1;</w:t>
      </w:r>
    </w:p>
    <w:p w14:paraId="0E4D0648" w14:textId="29A69224" w:rsidR="00FE6B9E" w:rsidRDefault="00FE6B9E" w:rsidP="00A10F95">
      <w:pPr>
        <w:pStyle w:val="ListParagraph"/>
        <w:numPr>
          <w:ilvl w:val="0"/>
          <w:numId w:val="49"/>
        </w:numPr>
        <w:jc w:val="both"/>
        <w:rPr>
          <w:rFonts w:ascii="Arial" w:hAnsi="Arial" w:cs="Arial"/>
          <w:lang w:val="ro-RO"/>
        </w:rPr>
      </w:pPr>
      <w:r w:rsidRPr="00FE6B9E">
        <w:rPr>
          <w:rFonts w:ascii="Arial" w:hAnsi="Arial" w:cs="Arial"/>
          <w:lang w:val="ro-RO"/>
        </w:rPr>
        <w:t>confirmarea Oficiului Național al Registrului Comerțului privind lipsa sediilor</w:t>
      </w:r>
      <w:r w:rsidRPr="00823D87">
        <w:rPr>
          <w:rFonts w:ascii="Arial" w:hAnsi="Arial" w:cs="Arial"/>
          <w:lang w:val="ro-RO"/>
        </w:rPr>
        <w:t xml:space="preserve"> sociale și </w:t>
      </w:r>
      <w:r w:rsidRPr="00FE6B9E">
        <w:rPr>
          <w:rFonts w:ascii="Arial" w:hAnsi="Arial" w:cs="Arial"/>
          <w:lang w:val="ro-RO"/>
        </w:rPr>
        <w:t xml:space="preserve">a punctelor </w:t>
      </w:r>
      <w:r w:rsidRPr="005C6463">
        <w:rPr>
          <w:rFonts w:ascii="Arial" w:hAnsi="Arial" w:cs="Arial"/>
          <w:lang w:val="ro-RO"/>
        </w:rPr>
        <w:t xml:space="preserve">de lucru </w:t>
      </w:r>
      <w:r w:rsidRPr="00686A9E">
        <w:rPr>
          <w:rFonts w:ascii="Arial" w:hAnsi="Arial" w:cs="Arial"/>
          <w:lang w:val="ro-RO"/>
        </w:rPr>
        <w:t>la adresa Terenului</w:t>
      </w:r>
      <w:r>
        <w:rPr>
          <w:rFonts w:ascii="Arial" w:hAnsi="Arial" w:cs="Arial"/>
          <w:lang w:val="ro-RO"/>
        </w:rPr>
        <w:t>.</w:t>
      </w:r>
    </w:p>
    <w:p w14:paraId="669E70F6" w14:textId="77777777" w:rsidR="00C235CF" w:rsidRPr="00A267DC" w:rsidRDefault="00C235CF" w:rsidP="001E72B4">
      <w:pPr>
        <w:pStyle w:val="ListParagraph"/>
        <w:ind w:left="720"/>
        <w:jc w:val="both"/>
        <w:rPr>
          <w:rFonts w:ascii="Arial" w:hAnsi="Arial" w:cs="Arial"/>
          <w:lang w:val="ro-RO"/>
        </w:rPr>
      </w:pPr>
    </w:p>
    <w:p w14:paraId="7A972766" w14:textId="777E6F4F" w:rsidR="005328F7" w:rsidRPr="001375F7" w:rsidRDefault="005328F7" w:rsidP="001E72B4">
      <w:pPr>
        <w:pStyle w:val="BodyText"/>
        <w:numPr>
          <w:ilvl w:val="1"/>
          <w:numId w:val="32"/>
        </w:numPr>
        <w:spacing w:after="0"/>
        <w:ind w:hanging="709"/>
        <w:jc w:val="both"/>
        <w:rPr>
          <w:rFonts w:ascii="Arial" w:hAnsi="Arial" w:cs="Arial"/>
          <w:lang w:val="ro-RO"/>
        </w:rPr>
      </w:pPr>
      <w:r w:rsidRPr="00A267DC">
        <w:rPr>
          <w:rFonts w:ascii="Arial" w:hAnsi="Arial" w:cs="Arial"/>
          <w:lang w:val="ro-RO"/>
        </w:rPr>
        <w:t>Toate documentele care servesc drept dovadă a îndeplinirii Condițiilor Suspensive</w:t>
      </w:r>
      <w:r w:rsidR="00ED46F5" w:rsidRPr="00A267DC">
        <w:rPr>
          <w:rFonts w:ascii="Arial" w:hAnsi="Arial" w:cs="Arial"/>
          <w:lang w:val="ro-RO"/>
        </w:rPr>
        <w:t xml:space="preserve"> stabilite în sarcina</w:t>
      </w:r>
      <w:r w:rsidR="00A267DC">
        <w:rPr>
          <w:rFonts w:ascii="Arial" w:hAnsi="Arial" w:cs="Arial"/>
          <w:lang w:val="ro-RO"/>
        </w:rPr>
        <w:t xml:space="preserve"> </w:t>
      </w:r>
      <w:r w:rsidR="00ED46F5" w:rsidRPr="00A267DC">
        <w:rPr>
          <w:rFonts w:ascii="Arial" w:hAnsi="Arial" w:cs="Arial"/>
          <w:lang w:val="ro-RO"/>
        </w:rPr>
        <w:t>Vânzătorului</w:t>
      </w:r>
      <w:r w:rsidRPr="00A267DC">
        <w:rPr>
          <w:rFonts w:ascii="Arial" w:hAnsi="Arial" w:cs="Arial"/>
          <w:lang w:val="ro-RO"/>
        </w:rPr>
        <w:t xml:space="preserve"> vor fi predate Cumpărătorului în original sau în copie legalizată (in funcție de solicitarea Cumpărătorului) şi, în plus, în format electronic, imediat după îndeplinirea Condiţiilor Suspensive</w:t>
      </w:r>
      <w:r w:rsidR="00ED46F5" w:rsidRPr="00686A9E">
        <w:rPr>
          <w:rFonts w:ascii="Arial" w:hAnsi="Arial" w:cs="Arial"/>
          <w:lang w:val="ro-RO"/>
        </w:rPr>
        <w:t xml:space="preserve">, doar cu privire la cele stabilite în sarcina Vânzătorului, </w:t>
      </w:r>
      <w:r w:rsidRPr="00A267DC">
        <w:rPr>
          <w:rFonts w:ascii="Arial" w:hAnsi="Arial" w:cs="Arial"/>
          <w:lang w:val="ro-RO"/>
        </w:rPr>
        <w:t xml:space="preserve">sau după </w:t>
      </w:r>
      <w:r w:rsidR="00A267DC" w:rsidRPr="00A267DC">
        <w:rPr>
          <w:rFonts w:ascii="Arial" w:hAnsi="Arial" w:cs="Arial"/>
          <w:lang w:val="ro-RO"/>
        </w:rPr>
        <w:t>obținerea</w:t>
      </w:r>
      <w:r w:rsidRPr="00A267DC">
        <w:rPr>
          <w:rFonts w:ascii="Arial" w:hAnsi="Arial" w:cs="Arial"/>
          <w:lang w:val="ro-RO"/>
        </w:rPr>
        <w:t xml:space="preserve"> fiecărui document în parte. Vânzătorul se obligă să predea documentele suplimentare (solicitate de Cumpărător) în termen de 7(șapte) zile calendaristice de la solicitarea Cumpărătorului, cu precizarea că acest termen se va aplica daca ace</w:t>
      </w:r>
      <w:r w:rsidRPr="00686A9E">
        <w:rPr>
          <w:rFonts w:ascii="Arial" w:hAnsi="Arial" w:cs="Arial"/>
          <w:lang w:val="ro-RO"/>
        </w:rPr>
        <w:t>ste documentele sunt produse exclusiv de Vânzător, in caz contrar, daca emiterea acestora se va face de catre o institutie publica sau un tert, acest term</w:t>
      </w:r>
      <w:r w:rsidRPr="001375F7">
        <w:rPr>
          <w:rFonts w:ascii="Arial" w:hAnsi="Arial" w:cs="Arial"/>
          <w:lang w:val="ro-RO"/>
        </w:rPr>
        <w:t xml:space="preserve">en se va prelungi cu perioada necesară obținerii documentațiilor suplimentare sau cu temenele legale. </w:t>
      </w:r>
    </w:p>
    <w:p w14:paraId="55D8B897" w14:textId="77777777" w:rsidR="00534B59" w:rsidRPr="00FA496C" w:rsidDel="00534B59" w:rsidRDefault="004303E0" w:rsidP="003276A5">
      <w:pPr>
        <w:jc w:val="both"/>
        <w:rPr>
          <w:rFonts w:ascii="Arial" w:hAnsi="Arial" w:cs="Arial"/>
          <w:lang w:val="ro-RO"/>
        </w:rPr>
      </w:pPr>
      <w:r w:rsidRPr="001375F7">
        <w:rPr>
          <w:rFonts w:ascii="Arial" w:hAnsi="Arial" w:cs="Arial"/>
          <w:lang w:val="ro-RO"/>
        </w:rPr>
        <w:t xml:space="preserve">În cazul în care Cumpărătorul este satisfăcut cu privire la îndeplinirea tuturor Condițiilor </w:t>
      </w:r>
      <w:r w:rsidR="00434AD9" w:rsidRPr="001375F7">
        <w:rPr>
          <w:rFonts w:ascii="Arial" w:hAnsi="Arial" w:cs="Arial"/>
          <w:lang w:val="ro-RO"/>
        </w:rPr>
        <w:t xml:space="preserve">Suspensive </w:t>
      </w:r>
      <w:r w:rsidRPr="00F52B59">
        <w:rPr>
          <w:rFonts w:ascii="Arial" w:hAnsi="Arial" w:cs="Arial"/>
          <w:lang w:val="ro-RO"/>
        </w:rPr>
        <w:t xml:space="preserve">sau a înțeles să renunțe în scris la îndeplinirea acestora (în tot sau în parte), Cumpărătorul va transmite Vânzătorului o notificare în scris prin </w:t>
      </w:r>
      <w:r w:rsidRPr="00FA496C">
        <w:rPr>
          <w:rFonts w:ascii="Arial" w:hAnsi="Arial" w:cs="Arial"/>
          <w:lang w:val="ro-RO"/>
        </w:rPr>
        <w:t>care îl va anunța pe acesta din urma, cu cel puțin 5 zile calendaristice in avans, cu privire la data, ora si locația semnării CVC. Vânzătorul se obliga prin prezentul sa se prezinta la data, ora si locația indicata de Cumpărător in baza notificării in vederea semnării CVC</w:t>
      </w:r>
      <w:r w:rsidR="00EC12C3" w:rsidRPr="00FA496C">
        <w:rPr>
          <w:rFonts w:ascii="Arial" w:hAnsi="Arial" w:cs="Arial"/>
          <w:lang w:val="ro-RO"/>
        </w:rPr>
        <w:t>,</w:t>
      </w:r>
      <w:r w:rsidRPr="00FA496C">
        <w:rPr>
          <w:rFonts w:ascii="Arial" w:hAnsi="Arial" w:cs="Arial"/>
          <w:lang w:val="ro-RO"/>
        </w:rPr>
        <w:t xml:space="preserve"> in caz contrar Cumpărătorul va putea rezoluționa unilateral prezentul Antecontract conform Art. </w:t>
      </w:r>
      <w:r w:rsidR="00ED46F5" w:rsidRPr="00FA496C">
        <w:rPr>
          <w:rFonts w:ascii="Arial" w:hAnsi="Arial" w:cs="Arial"/>
          <w:lang w:val="ro-RO"/>
        </w:rPr>
        <w:t xml:space="preserve">7.1 lit. a) </w:t>
      </w:r>
      <w:r w:rsidRPr="00FA496C">
        <w:rPr>
          <w:rFonts w:ascii="Arial" w:hAnsi="Arial" w:cs="Arial"/>
          <w:lang w:val="ro-RO"/>
        </w:rPr>
        <w:t>de mai jos.</w:t>
      </w:r>
    </w:p>
    <w:p w14:paraId="4699015E" w14:textId="77777777" w:rsidR="00AD4205" w:rsidRPr="002F4D5B" w:rsidRDefault="00AD4205" w:rsidP="002F4D5B">
      <w:pPr>
        <w:jc w:val="both"/>
        <w:rPr>
          <w:rFonts w:ascii="Arial" w:hAnsi="Arial" w:cs="Arial"/>
          <w:lang w:val="ro-RO"/>
        </w:rPr>
      </w:pPr>
    </w:p>
    <w:p w14:paraId="212234B0" w14:textId="22CBC542" w:rsidR="00513BE7" w:rsidRPr="008F45E6" w:rsidRDefault="00513BE7" w:rsidP="00AD4205">
      <w:pPr>
        <w:pStyle w:val="BodyText"/>
        <w:numPr>
          <w:ilvl w:val="1"/>
          <w:numId w:val="32"/>
        </w:numPr>
        <w:spacing w:after="0"/>
        <w:ind w:hanging="709"/>
        <w:jc w:val="both"/>
        <w:rPr>
          <w:rFonts w:ascii="Arial" w:hAnsi="Arial" w:cs="Arial"/>
          <w:lang w:val="ro-RO"/>
        </w:rPr>
      </w:pPr>
      <w:r w:rsidRPr="008F45E6">
        <w:rPr>
          <w:rFonts w:ascii="Arial" w:hAnsi="Arial" w:cs="Arial"/>
          <w:lang w:val="ro-RO"/>
        </w:rPr>
        <w:t xml:space="preserve">Părțile stabilesc de comun acord că toate </w:t>
      </w:r>
      <w:r w:rsidR="002F5F6F" w:rsidRPr="008F45E6">
        <w:rPr>
          <w:rFonts w:ascii="Arial" w:hAnsi="Arial" w:cs="Arial"/>
          <w:lang w:val="ro-RO"/>
        </w:rPr>
        <w:t>t</w:t>
      </w:r>
      <w:r w:rsidRPr="008F45E6">
        <w:rPr>
          <w:rFonts w:ascii="Arial" w:hAnsi="Arial" w:cs="Arial"/>
          <w:lang w:val="ro-RO"/>
        </w:rPr>
        <w:t xml:space="preserve">ermenele </w:t>
      </w:r>
      <w:r w:rsidR="002F5F6F" w:rsidRPr="008F45E6">
        <w:rPr>
          <w:rFonts w:ascii="Arial" w:hAnsi="Arial" w:cs="Arial"/>
          <w:lang w:val="ro-RO"/>
        </w:rPr>
        <w:t>prevăzute</w:t>
      </w:r>
      <w:r w:rsidRPr="008F45E6">
        <w:rPr>
          <w:rFonts w:ascii="Arial" w:hAnsi="Arial" w:cs="Arial"/>
          <w:lang w:val="ro-RO"/>
        </w:rPr>
        <w:t xml:space="preserve"> in Antecontract, se suspenda in caz de stare de urgenta decretata, pe durata acesteia, daca este cazul, in functie de programul institutiilor publice emitente ale autorizatiilor, termenul prelungindu-se automat cu numarul de zile in care a actionat suspendarea, fapt pentru care se va incheia act aditional la </w:t>
      </w:r>
      <w:r w:rsidR="002F5F6F" w:rsidRPr="008F45E6">
        <w:rPr>
          <w:rFonts w:ascii="Arial" w:hAnsi="Arial" w:cs="Arial"/>
          <w:lang w:val="ro-RO"/>
        </w:rPr>
        <w:t>A</w:t>
      </w:r>
      <w:r w:rsidRPr="008F45E6">
        <w:rPr>
          <w:rFonts w:ascii="Arial" w:hAnsi="Arial" w:cs="Arial"/>
          <w:lang w:val="ro-RO"/>
        </w:rPr>
        <w:t>ntecontract in termen de 15  zile  lucrătoare de la</w:t>
      </w:r>
      <w:r w:rsidR="002F5F6F" w:rsidRPr="008F45E6">
        <w:rPr>
          <w:rFonts w:ascii="Arial" w:hAnsi="Arial" w:cs="Arial"/>
          <w:lang w:val="ro-RO"/>
        </w:rPr>
        <w:t xml:space="preserve"> încetarea stării de urgență.</w:t>
      </w:r>
      <w:r w:rsidRPr="008F45E6">
        <w:rPr>
          <w:rFonts w:ascii="Arial" w:hAnsi="Arial" w:cs="Arial"/>
          <w:lang w:val="ro-RO"/>
        </w:rPr>
        <w:t xml:space="preserve">In situația  in care, in  bază comunicările scrise ale autorităților, Cumparatorul  </w:t>
      </w:r>
      <w:r w:rsidR="002F5F6F" w:rsidRPr="008F45E6">
        <w:rPr>
          <w:rFonts w:ascii="Arial" w:hAnsi="Arial" w:cs="Arial"/>
          <w:lang w:val="ro-RO"/>
        </w:rPr>
        <w:t xml:space="preserve">va notifica Vânzătorul privind prelungirea termenelor contractuale </w:t>
      </w:r>
      <w:r w:rsidRPr="008F45E6">
        <w:rPr>
          <w:rFonts w:ascii="Arial" w:hAnsi="Arial" w:cs="Arial"/>
          <w:lang w:val="ro-RO"/>
        </w:rPr>
        <w:t xml:space="preserve"> cu durata de timp </w:t>
      </w:r>
      <w:r w:rsidR="002F5F6F" w:rsidRPr="008F45E6">
        <w:rPr>
          <w:rFonts w:ascii="Arial" w:hAnsi="Arial" w:cs="Arial"/>
          <w:lang w:val="ro-RO"/>
        </w:rPr>
        <w:t>aferentă stării de urgență</w:t>
      </w:r>
      <w:r w:rsidR="00D4601B" w:rsidRPr="008F45E6">
        <w:rPr>
          <w:rFonts w:ascii="Arial" w:hAnsi="Arial" w:cs="Arial"/>
          <w:lang w:val="ro-RO"/>
        </w:rPr>
        <w:t xml:space="preserve">, </w:t>
      </w:r>
      <w:r w:rsidRPr="008F45E6">
        <w:rPr>
          <w:rFonts w:ascii="Arial" w:hAnsi="Arial" w:cs="Arial"/>
          <w:lang w:val="ro-RO"/>
        </w:rPr>
        <w:t xml:space="preserve">iar Părțile vor negocia cu bună credință și vor </w:t>
      </w:r>
      <w:r w:rsidR="002F5F6F" w:rsidRPr="008F45E6">
        <w:rPr>
          <w:rFonts w:ascii="Arial" w:hAnsi="Arial" w:cs="Arial"/>
          <w:lang w:val="ro-RO"/>
        </w:rPr>
        <w:t>reglementa noile termene contractuale</w:t>
      </w:r>
      <w:r w:rsidRPr="008F45E6">
        <w:rPr>
          <w:rFonts w:ascii="Arial" w:hAnsi="Arial" w:cs="Arial"/>
          <w:lang w:val="ro-RO"/>
        </w:rPr>
        <w:t xml:space="preserve"> într-un act adițional la prezentul </w:t>
      </w:r>
      <w:r w:rsidR="002F5F6F" w:rsidRPr="008F45E6">
        <w:rPr>
          <w:rFonts w:ascii="Arial" w:hAnsi="Arial" w:cs="Arial"/>
          <w:lang w:val="ro-RO"/>
        </w:rPr>
        <w:t>Antec</w:t>
      </w:r>
      <w:r w:rsidRPr="008F45E6">
        <w:rPr>
          <w:rFonts w:ascii="Arial" w:hAnsi="Arial" w:cs="Arial"/>
          <w:lang w:val="ro-RO"/>
        </w:rPr>
        <w:t>ontract.</w:t>
      </w:r>
    </w:p>
    <w:p w14:paraId="24EC3554" w14:textId="77777777" w:rsidR="00513BE7" w:rsidRPr="00FA496C" w:rsidRDefault="00513BE7" w:rsidP="003276A5">
      <w:pPr>
        <w:jc w:val="both"/>
        <w:rPr>
          <w:rFonts w:ascii="Arial" w:hAnsi="Arial" w:cs="Arial"/>
          <w:lang w:val="ro-RO"/>
        </w:rPr>
      </w:pPr>
    </w:p>
    <w:p w14:paraId="70201486" w14:textId="7E5B3CFB" w:rsidR="00233902" w:rsidRPr="00FA496C" w:rsidRDefault="00A267DC" w:rsidP="001E72B4">
      <w:pPr>
        <w:pStyle w:val="ListParagraph"/>
        <w:numPr>
          <w:ilvl w:val="0"/>
          <w:numId w:val="32"/>
        </w:numPr>
        <w:spacing w:line="276" w:lineRule="auto"/>
        <w:ind w:left="0" w:hanging="709"/>
        <w:jc w:val="both"/>
        <w:rPr>
          <w:rFonts w:ascii="Arial" w:hAnsi="Arial" w:cs="Arial"/>
          <w:b/>
          <w:bCs/>
          <w:lang w:val="ro-RO"/>
        </w:rPr>
      </w:pPr>
      <w:r w:rsidRPr="00FA496C">
        <w:rPr>
          <w:rFonts w:ascii="Arial" w:hAnsi="Arial" w:cs="Arial"/>
          <w:b/>
          <w:bCs/>
          <w:lang w:val="ro-RO"/>
        </w:rPr>
        <w:t>PREŢUL DE CUMPĂRARE</w:t>
      </w:r>
      <w:r w:rsidRPr="00FA496C">
        <w:rPr>
          <w:rFonts w:ascii="Arial" w:hAnsi="Arial" w:cs="Arial"/>
          <w:lang w:val="ro-RO"/>
        </w:rPr>
        <w:t xml:space="preserve">  </w:t>
      </w:r>
      <w:r w:rsidRPr="00FA496C">
        <w:rPr>
          <w:rFonts w:ascii="Arial" w:hAnsi="Arial" w:cs="Arial"/>
          <w:b/>
          <w:bCs/>
          <w:lang w:val="ro-RO"/>
        </w:rPr>
        <w:t xml:space="preserve"> </w:t>
      </w:r>
    </w:p>
    <w:p w14:paraId="77C32916" w14:textId="77777777" w:rsidR="00513BE7" w:rsidRPr="002F4D5B" w:rsidRDefault="00513BE7" w:rsidP="009E56FD">
      <w:pPr>
        <w:pStyle w:val="BodyText"/>
        <w:jc w:val="both"/>
        <w:rPr>
          <w:rFonts w:ascii="Arial" w:hAnsi="Arial" w:cs="Arial"/>
          <w:lang w:val="ro-RO"/>
        </w:rPr>
      </w:pPr>
    </w:p>
    <w:p w14:paraId="732AE533" w14:textId="0B24E764" w:rsidR="00561A0A" w:rsidRPr="00A267DC" w:rsidRDefault="004303E0" w:rsidP="001E72B4">
      <w:pPr>
        <w:pStyle w:val="BodyText"/>
        <w:numPr>
          <w:ilvl w:val="1"/>
          <w:numId w:val="32"/>
        </w:numPr>
        <w:spacing w:after="0"/>
        <w:ind w:hanging="709"/>
        <w:jc w:val="both"/>
        <w:rPr>
          <w:rFonts w:ascii="Arial" w:hAnsi="Arial" w:cs="Arial"/>
          <w:lang w:val="ro-RO"/>
        </w:rPr>
      </w:pPr>
      <w:bookmarkStart w:id="3" w:name="_Ref473815839"/>
      <w:r w:rsidRPr="00A267DC">
        <w:rPr>
          <w:rFonts w:ascii="Arial" w:hAnsi="Arial" w:cs="Arial"/>
          <w:lang w:val="ro-RO"/>
        </w:rPr>
        <w:t xml:space="preserve">Preţul de cumpărare al Terenului </w:t>
      </w:r>
      <w:r w:rsidR="00561A0A" w:rsidRPr="00A267DC">
        <w:rPr>
          <w:rFonts w:ascii="Arial" w:hAnsi="Arial" w:cs="Arial"/>
          <w:lang w:val="ro-RO"/>
        </w:rPr>
        <w:t>și al Construcțiilor</w:t>
      </w:r>
      <w:r w:rsidRPr="00A267DC">
        <w:rPr>
          <w:rFonts w:ascii="Arial" w:hAnsi="Arial" w:cs="Arial"/>
          <w:lang w:val="ro-RO"/>
        </w:rPr>
        <w:t xml:space="preserve"> este în total</w:t>
      </w:r>
      <w:r w:rsidR="003967A1" w:rsidRPr="00A267DC">
        <w:rPr>
          <w:rFonts w:ascii="Arial" w:hAnsi="Arial" w:cs="Arial"/>
          <w:lang w:val="ro-RO"/>
        </w:rPr>
        <w:t xml:space="preserve"> </w:t>
      </w:r>
      <w:r w:rsidR="00D66C72" w:rsidRPr="00A13CBF">
        <w:rPr>
          <w:rFonts w:ascii="Arial" w:hAnsi="Arial" w:cs="Arial"/>
          <w:highlight w:val="yellow"/>
          <w:lang w:val="ro-RO"/>
        </w:rPr>
        <w:t>5.871.800</w:t>
      </w:r>
      <w:r w:rsidR="00A13CBF" w:rsidRPr="00A13CBF">
        <w:rPr>
          <w:rFonts w:ascii="Arial" w:hAnsi="Arial" w:cs="Arial"/>
          <w:highlight w:val="yellow"/>
          <w:lang w:val="ro-RO"/>
        </w:rPr>
        <w:t xml:space="preserve"> </w:t>
      </w:r>
      <w:r w:rsidR="00561A0A" w:rsidRPr="00A13CBF">
        <w:rPr>
          <w:rFonts w:ascii="Arial" w:hAnsi="Arial" w:cs="Arial"/>
          <w:b/>
          <w:bCs/>
          <w:highlight w:val="yellow"/>
          <w:lang w:val="ro-RO"/>
        </w:rPr>
        <w:t>Euro</w:t>
      </w:r>
      <w:r w:rsidR="00561A0A" w:rsidRPr="00A13CBF">
        <w:rPr>
          <w:rFonts w:ascii="Arial" w:hAnsi="Arial" w:cs="Arial"/>
          <w:highlight w:val="yellow"/>
          <w:lang w:val="ro-RO"/>
        </w:rPr>
        <w:t xml:space="preserve"> </w:t>
      </w:r>
      <w:r w:rsidRPr="00A267DC">
        <w:rPr>
          <w:rFonts w:ascii="Arial" w:hAnsi="Arial" w:cs="Arial"/>
          <w:lang w:val="ro-RO"/>
        </w:rPr>
        <w:t>plus</w:t>
      </w:r>
      <w:r w:rsidR="00B86D66">
        <w:rPr>
          <w:rFonts w:ascii="Arial" w:hAnsi="Arial" w:cs="Arial"/>
          <w:lang w:val="ro-RO"/>
        </w:rPr>
        <w:t xml:space="preserve"> </w:t>
      </w:r>
      <w:r w:rsidRPr="00A267DC">
        <w:rPr>
          <w:rFonts w:ascii="Arial" w:hAnsi="Arial" w:cs="Arial"/>
          <w:lang w:val="ro-RO"/>
        </w:rPr>
        <w:t>TVA în cota prevăzută de lege (denumit în continuare „</w:t>
      </w:r>
      <w:r w:rsidRPr="00686A9E">
        <w:rPr>
          <w:rFonts w:ascii="Arial" w:hAnsi="Arial" w:cs="Arial"/>
          <w:b/>
          <w:lang w:val="ro-RO"/>
        </w:rPr>
        <w:t>Prețul de cumpărare</w:t>
      </w:r>
      <w:r w:rsidRPr="001375F7">
        <w:rPr>
          <w:rFonts w:ascii="Arial" w:hAnsi="Arial" w:cs="Arial"/>
          <w:lang w:val="ro-RO"/>
        </w:rPr>
        <w:t xml:space="preserve">”), respectiv de </w:t>
      </w:r>
      <w:r w:rsidR="00CF0DA9">
        <w:rPr>
          <w:rFonts w:ascii="Arial" w:hAnsi="Arial" w:cs="Arial"/>
          <w:b/>
          <w:bCs/>
          <w:highlight w:val="yellow"/>
          <w:lang w:val="ro-RO"/>
        </w:rPr>
        <w:t>388,1925</w:t>
      </w:r>
      <w:r w:rsidRPr="001375F7">
        <w:rPr>
          <w:rFonts w:ascii="Arial" w:hAnsi="Arial" w:cs="Arial"/>
          <w:lang w:val="ro-RO"/>
        </w:rPr>
        <w:t xml:space="preserve"> pe metru pătrat plus TVA și se va plăti în RON</w:t>
      </w:r>
      <w:r w:rsidR="00D3170A" w:rsidRPr="001375F7">
        <w:rPr>
          <w:rFonts w:ascii="Arial" w:hAnsi="Arial" w:cs="Arial"/>
          <w:lang w:val="ro-RO"/>
        </w:rPr>
        <w:t>,</w:t>
      </w:r>
      <w:r w:rsidRPr="001375F7">
        <w:rPr>
          <w:rFonts w:ascii="Arial" w:hAnsi="Arial" w:cs="Arial"/>
          <w:lang w:val="ro-RO"/>
        </w:rPr>
        <w:t xml:space="preserve"> la cursul de schimb BNR valabil </w:t>
      </w:r>
      <w:r w:rsidR="00A267DC" w:rsidRPr="00A267DC">
        <w:rPr>
          <w:rFonts w:ascii="Arial" w:hAnsi="Arial" w:cs="Arial"/>
          <w:lang w:val="ro-RO"/>
        </w:rPr>
        <w:t>la data emiterii de către Vânzător a facturii fiscale</w:t>
      </w:r>
      <w:r w:rsidR="00A267DC">
        <w:rPr>
          <w:rFonts w:ascii="Arial" w:hAnsi="Arial" w:cs="Arial"/>
          <w:lang w:val="ro-RO"/>
        </w:rPr>
        <w:t>.</w:t>
      </w:r>
      <w:bookmarkEnd w:id="3"/>
      <w:r w:rsidR="00561A0A" w:rsidRPr="00A267DC">
        <w:rPr>
          <w:rFonts w:ascii="Arial" w:hAnsi="Arial" w:cs="Arial"/>
          <w:lang w:val="ro-RO"/>
        </w:rPr>
        <w:t xml:space="preserve">Preţul de cumpărare se compune din: </w:t>
      </w:r>
    </w:p>
    <w:p w14:paraId="4FA7DD5F" w14:textId="442F4EE2" w:rsidR="00561A0A" w:rsidRPr="00FA496C" w:rsidRDefault="00561A0A" w:rsidP="002F4D5B">
      <w:pPr>
        <w:pStyle w:val="BodyText"/>
        <w:numPr>
          <w:ilvl w:val="0"/>
          <w:numId w:val="55"/>
        </w:numPr>
        <w:rPr>
          <w:rFonts w:ascii="Arial" w:hAnsi="Arial" w:cs="Arial"/>
          <w:lang w:val="ro-RO"/>
        </w:rPr>
      </w:pPr>
      <w:r w:rsidRPr="00FA496C">
        <w:rPr>
          <w:rFonts w:ascii="Arial" w:hAnsi="Arial" w:cs="Arial"/>
          <w:lang w:val="ro-RO"/>
        </w:rPr>
        <w:t>5.</w:t>
      </w:r>
      <w:r w:rsidR="006A489D" w:rsidRPr="00FA496C">
        <w:rPr>
          <w:rFonts w:ascii="Arial" w:hAnsi="Arial" w:cs="Arial"/>
          <w:lang w:val="ro-RO"/>
        </w:rPr>
        <w:t>8</w:t>
      </w:r>
      <w:r w:rsidR="006A489D">
        <w:rPr>
          <w:rFonts w:ascii="Arial" w:hAnsi="Arial" w:cs="Arial"/>
          <w:lang w:val="ro-RO"/>
        </w:rPr>
        <w:t>71</w:t>
      </w:r>
      <w:r w:rsidRPr="00FA496C">
        <w:rPr>
          <w:rFonts w:ascii="Arial" w:hAnsi="Arial" w:cs="Arial"/>
          <w:lang w:val="ro-RO"/>
        </w:rPr>
        <w:t>.000 Euro ([X] euro) la care se adaugă T.V.A. va reprezenta preţul Terenului;</w:t>
      </w:r>
    </w:p>
    <w:p w14:paraId="75E46B7C" w14:textId="77777777" w:rsidR="00561A0A" w:rsidRPr="00FA496C" w:rsidRDefault="00561A0A" w:rsidP="00561A0A">
      <w:pPr>
        <w:pStyle w:val="BodyText"/>
        <w:rPr>
          <w:rFonts w:ascii="Arial" w:hAnsi="Arial" w:cs="Arial"/>
          <w:lang w:val="ro-RO"/>
        </w:rPr>
      </w:pPr>
      <w:r w:rsidRPr="00FA496C">
        <w:rPr>
          <w:rFonts w:ascii="Arial" w:hAnsi="Arial" w:cs="Arial"/>
          <w:lang w:val="ro-RO"/>
        </w:rPr>
        <w:t xml:space="preserve">şi </w:t>
      </w:r>
    </w:p>
    <w:p w14:paraId="3B1D1ECA" w14:textId="54A51760" w:rsidR="00194A95" w:rsidRPr="00353518" w:rsidRDefault="00561A0A" w:rsidP="001E72B4">
      <w:pPr>
        <w:pStyle w:val="BodyText"/>
        <w:numPr>
          <w:ilvl w:val="0"/>
          <w:numId w:val="55"/>
        </w:numPr>
        <w:jc w:val="both"/>
        <w:rPr>
          <w:rFonts w:ascii="Arial" w:hAnsi="Arial" w:cs="Arial"/>
          <w:lang w:val="ro-RO"/>
        </w:rPr>
      </w:pPr>
      <w:r w:rsidRPr="00FA496C">
        <w:rPr>
          <w:rFonts w:ascii="Arial" w:hAnsi="Arial" w:cs="Arial"/>
          <w:lang w:val="ro-RO"/>
        </w:rPr>
        <w:t>0 Euro (</w:t>
      </w:r>
      <w:r w:rsidR="00534B59" w:rsidRPr="00FA496C">
        <w:rPr>
          <w:rFonts w:ascii="Arial" w:hAnsi="Arial" w:cs="Arial"/>
          <w:lang w:val="ro-RO"/>
        </w:rPr>
        <w:t>zero</w:t>
      </w:r>
      <w:r w:rsidRPr="00FA496C">
        <w:rPr>
          <w:rFonts w:ascii="Arial" w:hAnsi="Arial" w:cs="Arial"/>
          <w:lang w:val="ro-RO"/>
        </w:rPr>
        <w:t xml:space="preserve"> euro) la care se adaugă T.V.A. va reprezenta valoarea Construcţiilor, având în vedere că acestea vor fi cumpărate numai după obţinerea Autorizaţiei de desfiinţare. </w:t>
      </w:r>
    </w:p>
    <w:p w14:paraId="06FA8640" w14:textId="5C7E98E9" w:rsidR="008645A8" w:rsidRPr="00FA496C" w:rsidRDefault="00DA1036" w:rsidP="001E72B4">
      <w:pPr>
        <w:pStyle w:val="BodyText"/>
        <w:numPr>
          <w:ilvl w:val="1"/>
          <w:numId w:val="32"/>
        </w:numPr>
        <w:spacing w:after="0"/>
        <w:ind w:hanging="709"/>
        <w:jc w:val="both"/>
        <w:rPr>
          <w:rFonts w:ascii="Arial" w:hAnsi="Arial" w:cs="Arial"/>
          <w:lang w:val="ro-RO"/>
        </w:rPr>
      </w:pPr>
      <w:bookmarkStart w:id="4" w:name="_Ref473816213"/>
      <w:r w:rsidRPr="00FA496C">
        <w:rPr>
          <w:rFonts w:ascii="Arial" w:hAnsi="Arial" w:cs="Arial"/>
          <w:lang w:val="ro-RO"/>
        </w:rPr>
        <w:tab/>
      </w:r>
      <w:bookmarkEnd w:id="4"/>
    </w:p>
    <w:p w14:paraId="5BE6F4A8" w14:textId="0CBBBECC" w:rsidR="00235F55" w:rsidRPr="001E72B4" w:rsidRDefault="00534B59" w:rsidP="001E72B4">
      <w:pPr>
        <w:pStyle w:val="ListParagraph"/>
        <w:numPr>
          <w:ilvl w:val="0"/>
          <w:numId w:val="53"/>
        </w:numPr>
        <w:suppressAutoHyphens w:val="0"/>
        <w:spacing w:after="120"/>
        <w:ind w:left="0" w:hanging="426"/>
        <w:jc w:val="both"/>
        <w:rPr>
          <w:rFonts w:ascii="Arial" w:hAnsi="Arial" w:cs="Arial"/>
          <w:lang w:val="ro-RO"/>
        </w:rPr>
      </w:pPr>
      <w:r w:rsidRPr="002F4D5B">
        <w:rPr>
          <w:rFonts w:ascii="Arial" w:hAnsi="Arial" w:cs="Arial"/>
          <w:lang w:val="ro-RO"/>
        </w:rPr>
        <w:t xml:space="preserve">Cumpărătorul va vira Vânzătorului Preţul de cumpărare în contul acestuia IBAN </w:t>
      </w:r>
      <w:r w:rsidRPr="002F4D5B">
        <w:rPr>
          <w:rFonts w:ascii="Arial" w:hAnsi="Arial" w:cs="Arial"/>
          <w:highlight w:val="yellow"/>
          <w:lang w:val="ro-RO"/>
        </w:rPr>
        <w:t>___________</w:t>
      </w:r>
      <w:r w:rsidRPr="002F4D5B">
        <w:rPr>
          <w:rFonts w:ascii="Arial" w:hAnsi="Arial" w:cs="Arial"/>
          <w:lang w:val="ro-RO"/>
        </w:rPr>
        <w:t xml:space="preserve"> deschis la banca </w:t>
      </w:r>
      <w:r w:rsidRPr="002F4D5B">
        <w:rPr>
          <w:rFonts w:ascii="Arial" w:hAnsi="Arial" w:cs="Arial"/>
          <w:highlight w:val="yellow"/>
          <w:lang w:val="ro-RO"/>
        </w:rPr>
        <w:t>___________,</w:t>
      </w:r>
      <w:r w:rsidRPr="002F4D5B">
        <w:rPr>
          <w:rFonts w:ascii="Arial" w:hAnsi="Arial" w:cs="Arial"/>
          <w:lang w:val="ro-RO"/>
        </w:rPr>
        <w:t xml:space="preserve"> după cum urmează:</w:t>
      </w:r>
      <w:r w:rsidR="00B86D66">
        <w:rPr>
          <w:rFonts w:ascii="Arial" w:hAnsi="Arial" w:cs="Arial"/>
          <w:lang w:val="ro-RO"/>
        </w:rPr>
        <w:t xml:space="preserve"> </w:t>
      </w:r>
      <w:r w:rsidR="009D1980" w:rsidRPr="002F4D5B">
        <w:rPr>
          <w:rFonts w:ascii="Arial" w:hAnsi="Arial" w:cs="Arial"/>
          <w:b/>
          <w:bCs/>
          <w:lang w:val="ro-RO"/>
        </w:rPr>
        <w:t>O primă tranșă</w:t>
      </w:r>
      <w:r w:rsidR="009D1980" w:rsidRPr="002F4D5B">
        <w:rPr>
          <w:rFonts w:ascii="Arial" w:hAnsi="Arial" w:cs="Arial"/>
          <w:lang w:val="ro-RO"/>
        </w:rPr>
        <w:t xml:space="preserve">  de </w:t>
      </w:r>
      <w:r w:rsidR="009D1980" w:rsidRPr="002F4D5B">
        <w:rPr>
          <w:rFonts w:ascii="Arial" w:hAnsi="Arial" w:cs="Arial"/>
          <w:b/>
          <w:bCs/>
          <w:lang w:val="ro-RO"/>
        </w:rPr>
        <w:t>15 %</w:t>
      </w:r>
      <w:r w:rsidR="009D1980" w:rsidRPr="002F4D5B">
        <w:rPr>
          <w:rFonts w:ascii="Arial" w:hAnsi="Arial" w:cs="Arial"/>
          <w:lang w:val="ro-RO"/>
        </w:rPr>
        <w:t xml:space="preserve"> din Prețul de cumpărare, în cuantum de </w:t>
      </w:r>
      <w:r w:rsidR="009D1980" w:rsidRPr="002F4D5B">
        <w:rPr>
          <w:rFonts w:ascii="Arial" w:hAnsi="Arial" w:cs="Arial"/>
          <w:b/>
          <w:bCs/>
          <w:lang w:val="ro-RO"/>
        </w:rPr>
        <w:t>.................. Euro</w:t>
      </w:r>
      <w:r w:rsidR="009D1980" w:rsidRPr="002F4D5B">
        <w:rPr>
          <w:rFonts w:ascii="Arial" w:hAnsi="Arial" w:cs="Arial"/>
          <w:lang w:val="ro-RO"/>
        </w:rPr>
        <w:t xml:space="preserve"> (.........),</w:t>
      </w:r>
      <w:r w:rsidR="00B86D66">
        <w:rPr>
          <w:rFonts w:ascii="Arial" w:hAnsi="Arial" w:cs="Arial"/>
          <w:lang w:val="ro-RO"/>
        </w:rPr>
        <w:t xml:space="preserve"> </w:t>
      </w:r>
      <w:r w:rsidR="009D1980" w:rsidRPr="002F4D5B">
        <w:rPr>
          <w:rFonts w:ascii="Arial" w:hAnsi="Arial" w:cs="Arial"/>
          <w:lang w:val="ro-RO"/>
        </w:rPr>
        <w:t>s</w:t>
      </w:r>
      <w:r w:rsidR="00235F55" w:rsidRPr="002F4D5B">
        <w:rPr>
          <w:rFonts w:ascii="Arial" w:hAnsi="Arial" w:cs="Arial"/>
          <w:lang w:val="ro-RO"/>
        </w:rPr>
        <w:t xml:space="preserve">e va </w:t>
      </w:r>
      <w:r w:rsidR="009D1980" w:rsidRPr="002F4D5B">
        <w:rPr>
          <w:rFonts w:ascii="Arial" w:hAnsi="Arial" w:cs="Arial"/>
          <w:lang w:val="ro-RO"/>
        </w:rPr>
        <w:t xml:space="preserve"> achitat cu titlu de avans, în termen de </w:t>
      </w:r>
      <w:r w:rsidR="009D1980" w:rsidRPr="002F4D5B">
        <w:rPr>
          <w:rFonts w:ascii="Arial" w:hAnsi="Arial" w:cs="Arial"/>
          <w:b/>
          <w:bCs/>
          <w:lang w:val="ro-RO"/>
        </w:rPr>
        <w:t>10 (zece) zile lucrătoare</w:t>
      </w:r>
      <w:r w:rsidR="009D1980" w:rsidRPr="002F4D5B">
        <w:rPr>
          <w:rFonts w:ascii="Arial" w:hAnsi="Arial" w:cs="Arial"/>
          <w:lang w:val="ro-RO"/>
        </w:rPr>
        <w:t xml:space="preserve"> de la îndeplinirea cumulativă a </w:t>
      </w:r>
      <w:r w:rsidR="00686A9E">
        <w:rPr>
          <w:rFonts w:ascii="Arial" w:hAnsi="Arial" w:cs="Arial"/>
          <w:lang w:val="ro-RO"/>
        </w:rPr>
        <w:t>Condițiilor Suspensive</w:t>
      </w:r>
      <w:r w:rsidR="00686A9E" w:rsidRPr="002F4D5B">
        <w:rPr>
          <w:rFonts w:ascii="Arial" w:hAnsi="Arial" w:cs="Arial"/>
          <w:lang w:val="ro-RO"/>
        </w:rPr>
        <w:t xml:space="preserve"> </w:t>
      </w:r>
      <w:r w:rsidR="009D1980" w:rsidRPr="002F4D5B">
        <w:rPr>
          <w:rFonts w:ascii="Arial" w:hAnsi="Arial" w:cs="Arial"/>
          <w:lang w:val="ro-RO"/>
        </w:rPr>
        <w:t>prevăzute la Art. 2.1.4-2.1.5</w:t>
      </w:r>
      <w:r w:rsidR="001375F7">
        <w:rPr>
          <w:rFonts w:ascii="Arial" w:hAnsi="Arial" w:cs="Arial"/>
          <w:lang w:val="ro-RO"/>
        </w:rPr>
        <w:t xml:space="preserve"> de mai sus</w:t>
      </w:r>
      <w:r w:rsidR="00686A9E">
        <w:rPr>
          <w:rFonts w:ascii="Arial" w:hAnsi="Arial" w:cs="Arial"/>
          <w:lang w:val="ro-RO"/>
        </w:rPr>
        <w:t>.</w:t>
      </w:r>
    </w:p>
    <w:p w14:paraId="7DEE14D6" w14:textId="192F6100" w:rsidR="00534B59" w:rsidRPr="001E72B4" w:rsidRDefault="00534B59" w:rsidP="001E72B4">
      <w:pPr>
        <w:pStyle w:val="ListParagraph"/>
        <w:suppressAutoHyphens w:val="0"/>
        <w:spacing w:after="120"/>
        <w:jc w:val="both"/>
        <w:rPr>
          <w:rFonts w:ascii="Arial" w:hAnsi="Arial" w:cs="Arial"/>
          <w:lang w:val="ro-RO"/>
        </w:rPr>
      </w:pPr>
      <w:r w:rsidRPr="001E72B4">
        <w:rPr>
          <w:rFonts w:ascii="Arial" w:hAnsi="Arial" w:cs="Arial"/>
          <w:lang w:val="ro-RO"/>
        </w:rPr>
        <w:t xml:space="preserve">În baza Art. 2.386 pct. 2 din Codul Civil, Cumpărătorul beneficiază de ipotecă legală asupra Terenului pentru garantarea restituirii Avansului plătit, pentru cazul în care CVC nu se va mai perfecta și Părţile sunt de acord cu înscrierea acesteia de către notarul public în Cartea Funciară ___________ în baza facturii fiscale emise de Vânzător pentru Tranșa I și ordinului de plată pentru plata Tranșei I emis de Cumpărător. </w:t>
      </w:r>
    </w:p>
    <w:p w14:paraId="3DCB3BFA" w14:textId="7D6A5A3E" w:rsidR="00C06E5B" w:rsidRPr="001E72B4" w:rsidRDefault="00534B59" w:rsidP="001E72B4">
      <w:pPr>
        <w:pStyle w:val="ListParagraph"/>
        <w:suppressAutoHyphens w:val="0"/>
        <w:spacing w:after="120"/>
        <w:jc w:val="both"/>
        <w:rPr>
          <w:rFonts w:ascii="Arial" w:hAnsi="Arial" w:cs="Arial"/>
          <w:lang w:val="ro-RO"/>
        </w:rPr>
      </w:pPr>
      <w:r w:rsidRPr="001E72B4">
        <w:rPr>
          <w:rFonts w:ascii="Arial" w:hAnsi="Arial" w:cs="Arial"/>
          <w:lang w:val="ro-RO"/>
        </w:rPr>
        <w:t>În vederea efectuării plății, Vânzătorul va pune la dispoziția Cumpărătorului (i) factura aferentă Tranșei I, care corespunde prevederilor legale aplicabile și (ii) un extras de Carte Funciară actual din care rezultă că Terenul este liber de sarcini.</w:t>
      </w:r>
    </w:p>
    <w:p w14:paraId="22B72CBB" w14:textId="683BB854" w:rsidR="00C06E5B" w:rsidRPr="001E72B4" w:rsidRDefault="00C06E5B" w:rsidP="009D1980">
      <w:pPr>
        <w:suppressAutoHyphens w:val="0"/>
        <w:spacing w:after="120"/>
        <w:ind w:left="567"/>
        <w:jc w:val="both"/>
        <w:rPr>
          <w:rFonts w:ascii="Arial" w:hAnsi="Arial" w:cs="Arial"/>
          <w:b/>
          <w:bCs/>
          <w:lang w:val="ro-RO"/>
        </w:rPr>
      </w:pPr>
    </w:p>
    <w:p w14:paraId="27E35F12" w14:textId="525411AD" w:rsidR="009C535F" w:rsidRPr="002F4D5B" w:rsidRDefault="00C06E5B" w:rsidP="001E72B4">
      <w:pPr>
        <w:pStyle w:val="ListParagraph"/>
        <w:numPr>
          <w:ilvl w:val="0"/>
          <w:numId w:val="53"/>
        </w:numPr>
        <w:suppressAutoHyphens w:val="0"/>
        <w:spacing w:after="120"/>
        <w:ind w:left="0" w:hanging="426"/>
        <w:jc w:val="both"/>
        <w:rPr>
          <w:rFonts w:ascii="Arial" w:hAnsi="Arial" w:cs="Arial"/>
          <w:lang w:val="ro-RO"/>
        </w:rPr>
      </w:pPr>
      <w:r w:rsidRPr="001E72B4">
        <w:rPr>
          <w:rFonts w:ascii="Arial" w:hAnsi="Arial" w:cs="Arial"/>
          <w:b/>
          <w:bCs/>
          <w:lang w:val="ro-RO" w:eastAsia="de-DE"/>
        </w:rPr>
        <w:lastRenderedPageBreak/>
        <w:t xml:space="preserve">A doua  tranșă de 85 % </w:t>
      </w:r>
      <w:r w:rsidRPr="001E72B4">
        <w:rPr>
          <w:rFonts w:ascii="Arial" w:hAnsi="Arial" w:cs="Arial"/>
          <w:lang w:val="ro-RO" w:eastAsia="de-DE"/>
        </w:rPr>
        <w:t>din Prețul de cumpărare, în cuantum de</w:t>
      </w:r>
      <w:r w:rsidRPr="001E72B4" w:rsidDel="00473FC2">
        <w:rPr>
          <w:rFonts w:ascii="Arial" w:hAnsi="Arial" w:cs="Arial"/>
          <w:lang w:val="ro-RO"/>
        </w:rPr>
        <w:t xml:space="preserve"> </w:t>
      </w:r>
      <w:r w:rsidRPr="001E72B4">
        <w:rPr>
          <w:rFonts w:ascii="Arial" w:hAnsi="Arial" w:cs="Arial"/>
          <w:b/>
          <w:bCs/>
          <w:lang w:val="ro-RO"/>
        </w:rPr>
        <w:t>.......................</w:t>
      </w:r>
      <w:r w:rsidRPr="001E72B4">
        <w:rPr>
          <w:rFonts w:ascii="Arial" w:hAnsi="Arial" w:cs="Arial"/>
          <w:b/>
          <w:bCs/>
          <w:lang w:val="ro-RO" w:eastAsia="de-DE"/>
        </w:rPr>
        <w:t xml:space="preserve"> Euro</w:t>
      </w:r>
      <w:r w:rsidRPr="001E72B4">
        <w:rPr>
          <w:rFonts w:ascii="Arial" w:hAnsi="Arial" w:cs="Arial"/>
          <w:lang w:val="ro-RO" w:eastAsia="de-DE"/>
        </w:rPr>
        <w:t xml:space="preserve"> </w:t>
      </w:r>
      <w:r w:rsidRPr="001E72B4">
        <w:rPr>
          <w:rFonts w:ascii="Arial" w:hAnsi="Arial" w:cs="Arial"/>
          <w:b/>
          <w:bCs/>
          <w:lang w:val="ro-RO"/>
        </w:rPr>
        <w:t>(</w:t>
      </w:r>
      <w:r w:rsidR="009C535F" w:rsidRPr="001E72B4">
        <w:rPr>
          <w:rFonts w:ascii="Arial" w:hAnsi="Arial" w:cs="Arial"/>
          <w:b/>
          <w:bCs/>
          <w:lang w:val="ro-RO"/>
        </w:rPr>
        <w:t>........</w:t>
      </w:r>
      <w:r w:rsidRPr="001E72B4">
        <w:rPr>
          <w:rFonts w:ascii="Arial" w:hAnsi="Arial" w:cs="Arial"/>
          <w:b/>
          <w:bCs/>
          <w:lang w:val="ro-RO"/>
        </w:rPr>
        <w:t>)</w:t>
      </w:r>
      <w:r w:rsidRPr="001E72B4">
        <w:rPr>
          <w:rFonts w:ascii="Arial" w:hAnsi="Arial" w:cs="Arial"/>
          <w:lang w:val="ro-RO"/>
        </w:rPr>
        <w:t>, denumită în continuare “</w:t>
      </w:r>
      <w:r w:rsidRPr="001E72B4">
        <w:rPr>
          <w:rFonts w:ascii="Arial" w:hAnsi="Arial" w:cs="Arial"/>
          <w:b/>
          <w:bCs/>
          <w:lang w:val="ro-RO"/>
        </w:rPr>
        <w:t>Tranșa II</w:t>
      </w:r>
      <w:r w:rsidRPr="001E72B4">
        <w:rPr>
          <w:rFonts w:ascii="Arial" w:hAnsi="Arial" w:cs="Arial"/>
          <w:lang w:val="ro-RO"/>
        </w:rPr>
        <w:t>”,</w:t>
      </w:r>
      <w:r w:rsidR="009C535F" w:rsidRPr="001E72B4">
        <w:rPr>
          <w:rFonts w:ascii="Arial" w:hAnsi="Arial" w:cs="Arial"/>
          <w:lang w:val="ro-RO"/>
        </w:rPr>
        <w:t xml:space="preserve"> </w:t>
      </w:r>
      <w:r w:rsidR="009C535F" w:rsidRPr="001E72B4">
        <w:rPr>
          <w:rFonts w:ascii="Arial" w:hAnsi="Arial" w:cs="Arial"/>
          <w:bCs/>
          <w:lang w:val="ro-RO"/>
        </w:rPr>
        <w:t xml:space="preserve">se va achita la data semnării CVC, </w:t>
      </w:r>
      <w:r w:rsidR="009C535F" w:rsidRPr="001E72B4">
        <w:rPr>
          <w:rFonts w:ascii="Arial" w:hAnsi="Arial" w:cs="Arial"/>
          <w:lang w:val="ro-RO"/>
        </w:rPr>
        <w:t xml:space="preserve"> la </w:t>
      </w:r>
      <w:r w:rsidR="001375F7">
        <w:rPr>
          <w:rFonts w:ascii="Arial" w:hAnsi="Arial" w:cs="Arial"/>
          <w:lang w:val="ro-RO"/>
        </w:rPr>
        <w:t>data</w:t>
      </w:r>
      <w:r w:rsidR="001375F7" w:rsidRPr="002F4D5B">
        <w:rPr>
          <w:rFonts w:ascii="Arial" w:hAnsi="Arial" w:cs="Arial"/>
          <w:lang w:val="ro-RO"/>
        </w:rPr>
        <w:t xml:space="preserve"> </w:t>
      </w:r>
      <w:r w:rsidR="00534B59" w:rsidRPr="002F4D5B">
        <w:rPr>
          <w:rFonts w:ascii="Arial" w:hAnsi="Arial" w:cs="Arial"/>
          <w:lang w:val="ro-RO"/>
        </w:rPr>
        <w:t>autentificării</w:t>
      </w:r>
      <w:r w:rsidR="009C535F" w:rsidRPr="002F4D5B">
        <w:rPr>
          <w:rFonts w:ascii="Arial" w:hAnsi="Arial" w:cs="Arial"/>
          <w:lang w:val="ro-RO"/>
        </w:rPr>
        <w:t xml:space="preserve"> CVC</w:t>
      </w:r>
      <w:r w:rsidR="009C535F" w:rsidRPr="002F4D5B">
        <w:rPr>
          <w:rFonts w:ascii="Arial" w:hAnsi="Arial" w:cs="Arial"/>
          <w:bCs/>
          <w:lang w:val="ro-RO"/>
        </w:rPr>
        <w:t xml:space="preserve">.  </w:t>
      </w:r>
    </w:p>
    <w:p w14:paraId="58C2ECAF" w14:textId="77777777" w:rsidR="009C535F" w:rsidRPr="002F4D5B" w:rsidRDefault="009C535F" w:rsidP="00E80AC9">
      <w:pPr>
        <w:spacing w:after="120"/>
        <w:jc w:val="both"/>
        <w:rPr>
          <w:rFonts w:ascii="Arial" w:hAnsi="Arial" w:cs="Arial"/>
          <w:lang w:val="ro-RO"/>
        </w:rPr>
      </w:pPr>
      <w:r w:rsidRPr="002F4D5B">
        <w:rPr>
          <w:rFonts w:ascii="Arial" w:hAnsi="Arial" w:cs="Arial"/>
          <w:lang w:val="ro-RO"/>
        </w:rPr>
        <w:t>In acest sens, Vanzatorul va emite factura fiscală aferentă Transei II din Prețul de cumpărare, care trebuie transmisă Cumpărătorului și confirmată cu acesta cu cel puțin 2 (două) zile lucrătoare înainte de data semnării CVC.</w:t>
      </w:r>
    </w:p>
    <w:p w14:paraId="008C51AC" w14:textId="2D83F1F3" w:rsidR="00561A0A" w:rsidRPr="002F4D5B" w:rsidRDefault="00561A0A" w:rsidP="00A10F95">
      <w:pPr>
        <w:pStyle w:val="BodyText"/>
        <w:rPr>
          <w:rFonts w:ascii="Arial" w:hAnsi="Arial" w:cs="Arial"/>
          <w:lang w:val="ro-RO"/>
        </w:rPr>
      </w:pPr>
      <w:bookmarkStart w:id="5" w:name="_Ref486492196"/>
      <w:bookmarkEnd w:id="5"/>
    </w:p>
    <w:p w14:paraId="6DB07C71" w14:textId="1876128A" w:rsidR="004303E0" w:rsidRPr="00FA496C" w:rsidRDefault="00821EA7" w:rsidP="001E72B4">
      <w:pPr>
        <w:pStyle w:val="BodyText"/>
        <w:numPr>
          <w:ilvl w:val="1"/>
          <w:numId w:val="32"/>
        </w:numPr>
        <w:spacing w:after="0"/>
        <w:ind w:hanging="709"/>
        <w:jc w:val="both"/>
        <w:rPr>
          <w:rFonts w:ascii="Arial" w:hAnsi="Arial" w:cs="Arial"/>
          <w:lang w:val="ro-RO"/>
        </w:rPr>
      </w:pPr>
      <w:r w:rsidRPr="00FA496C">
        <w:rPr>
          <w:rFonts w:ascii="Arial" w:hAnsi="Arial" w:cs="Arial"/>
          <w:lang w:val="ro-RO"/>
        </w:rPr>
        <w:t>Părțile declară că Preţul de cumpărare conform Art. 3.1 este fix şi nemodificabil. Fiecare dintre Părți renunţă prin prezenta clauză anticipat la dreptul de a invoca modificarea circumstanţelor, respectiv de a solicita majorarea sau diminuarea Preţului de cumpărare datorită majorării sau diminuării valorii de piaţă a Terenului, majorării sau diminuării costurilor suportate de aceștia, fluctuaţiilor de curs ale valutei naţionale oficiale sau modificării condiţiilor de piaţă pentru finanţări.</w:t>
      </w:r>
    </w:p>
    <w:p w14:paraId="41F75880" w14:textId="77777777" w:rsidR="00561A0A" w:rsidRPr="002F4D5B" w:rsidRDefault="00561A0A" w:rsidP="00A10F95">
      <w:pPr>
        <w:pStyle w:val="BodyText"/>
        <w:rPr>
          <w:rFonts w:ascii="Arial" w:hAnsi="Arial" w:cs="Arial"/>
          <w:lang w:val="ro-RO"/>
        </w:rPr>
      </w:pPr>
    </w:p>
    <w:p w14:paraId="26A2E9F2" w14:textId="55B10731" w:rsidR="004303E0" w:rsidRPr="00FA496C" w:rsidRDefault="001375F7" w:rsidP="001E72B4">
      <w:pPr>
        <w:pStyle w:val="ListParagraph"/>
        <w:numPr>
          <w:ilvl w:val="0"/>
          <w:numId w:val="32"/>
        </w:numPr>
        <w:spacing w:line="276" w:lineRule="auto"/>
        <w:ind w:left="0" w:hanging="709"/>
        <w:jc w:val="both"/>
        <w:rPr>
          <w:rFonts w:ascii="Arial" w:hAnsi="Arial" w:cs="Arial"/>
          <w:b/>
          <w:bCs/>
          <w:lang w:val="ro-RO"/>
        </w:rPr>
      </w:pPr>
      <w:r w:rsidRPr="00FA496C">
        <w:rPr>
          <w:rFonts w:ascii="Arial" w:hAnsi="Arial" w:cs="Arial"/>
          <w:b/>
          <w:bCs/>
          <w:lang w:val="ro-RO"/>
        </w:rPr>
        <w:t>INTERDICȚIA DE ÎNSTRĂINARE ȘI GREVARE</w:t>
      </w:r>
    </w:p>
    <w:p w14:paraId="62A2683E" w14:textId="77777777" w:rsidR="00513BE7" w:rsidRPr="002F4D5B" w:rsidRDefault="00513BE7" w:rsidP="00A10F95">
      <w:pPr>
        <w:pStyle w:val="BodyText"/>
        <w:ind w:left="435"/>
        <w:rPr>
          <w:rFonts w:ascii="Arial" w:hAnsi="Arial" w:cs="Arial"/>
          <w:lang w:val="ro-RO"/>
        </w:rPr>
      </w:pPr>
    </w:p>
    <w:p w14:paraId="47368AC2" w14:textId="05D14EDB" w:rsidR="00534B59" w:rsidRPr="002F4D5B" w:rsidRDefault="00534B59" w:rsidP="001E72B4">
      <w:pPr>
        <w:pStyle w:val="Heading2"/>
        <w:keepLines/>
        <w:numPr>
          <w:ilvl w:val="0"/>
          <w:numId w:val="0"/>
        </w:numPr>
        <w:tabs>
          <w:tab w:val="left" w:pos="0"/>
        </w:tabs>
        <w:spacing w:before="45"/>
        <w:rPr>
          <w:rFonts w:ascii="Arial" w:eastAsia="Calibri" w:hAnsi="Arial" w:cs="Arial"/>
          <w:lang w:val="ro-RO" w:eastAsia="en-US"/>
        </w:rPr>
      </w:pPr>
      <w:r w:rsidRPr="002F4D5B">
        <w:rPr>
          <w:rFonts w:ascii="Arial" w:eastAsia="Calibri" w:hAnsi="Arial" w:cs="Arial"/>
          <w:lang w:val="ro-RO" w:eastAsia="en-US"/>
        </w:rPr>
        <w:t xml:space="preserve">Notarul public care autentifică acest Antecontract va nota în Cartea Funciară a Terenului, pe toată Durata Antecontractului, </w:t>
      </w:r>
      <w:r w:rsidRPr="002F4D5B">
        <w:rPr>
          <w:rFonts w:ascii="Arial" w:eastAsia="Calibri" w:hAnsi="Arial" w:cs="Arial"/>
          <w:b/>
          <w:bCs/>
          <w:lang w:val="ro-RO" w:eastAsia="en-US"/>
        </w:rPr>
        <w:t>(i) </w:t>
      </w:r>
      <w:r w:rsidRPr="002F4D5B">
        <w:rPr>
          <w:rFonts w:ascii="Arial" w:eastAsia="Calibri" w:hAnsi="Arial" w:cs="Arial"/>
          <w:lang w:val="ro-RO" w:eastAsia="en-US"/>
        </w:rPr>
        <w:t xml:space="preserve">promisiunea de vânzare în favoarea Cumpărătorului în temeiul acestui Antecontract, </w:t>
      </w:r>
      <w:r w:rsidRPr="002F4D5B">
        <w:rPr>
          <w:rFonts w:ascii="Arial" w:eastAsia="Calibri" w:hAnsi="Arial" w:cs="Arial"/>
          <w:b/>
          <w:bCs/>
          <w:lang w:val="ro-RO" w:eastAsia="en-US"/>
        </w:rPr>
        <w:t>(ii)</w:t>
      </w:r>
      <w:r w:rsidRPr="002F4D5B">
        <w:rPr>
          <w:rFonts w:ascii="Arial" w:eastAsia="Calibri" w:hAnsi="Arial" w:cs="Arial"/>
          <w:lang w:val="ro-RO" w:eastAsia="en-US"/>
        </w:rPr>
        <w:t xml:space="preserve"> interdicția de înstrăinare şi grevare cu privire la Teren şi Construcţii şi </w:t>
      </w:r>
      <w:r w:rsidRPr="002F4D5B">
        <w:rPr>
          <w:rFonts w:ascii="Arial" w:eastAsia="Calibri" w:hAnsi="Arial" w:cs="Arial"/>
          <w:b/>
          <w:bCs/>
          <w:lang w:val="ro-RO" w:eastAsia="en-US"/>
        </w:rPr>
        <w:t>(iii)</w:t>
      </w:r>
      <w:r w:rsidRPr="002F4D5B">
        <w:rPr>
          <w:rFonts w:ascii="Arial" w:eastAsia="Calibri" w:hAnsi="Arial" w:cs="Arial"/>
          <w:lang w:val="ro-RO" w:eastAsia="en-US"/>
        </w:rPr>
        <w:t xml:space="preserve"> ipoteca legală în favoarea Cumpărătorului pentru restituirea Tranșei I, ipotecă care se va înscrie conform prevederilor Art. 3.2 lit. a) de mai sus. Notarul public va preda Părților dovada scrisă aferentă (încheierea şi extrasul de Carte Funciară).</w:t>
      </w:r>
    </w:p>
    <w:p w14:paraId="480D0A43" w14:textId="77777777" w:rsidR="004E1F30" w:rsidRPr="00FA496C" w:rsidRDefault="004E1F30" w:rsidP="003276A5">
      <w:pPr>
        <w:jc w:val="both"/>
        <w:rPr>
          <w:rFonts w:ascii="Arial" w:hAnsi="Arial" w:cs="Arial"/>
          <w:lang w:val="ro-RO"/>
        </w:rPr>
      </w:pPr>
    </w:p>
    <w:p w14:paraId="7A25168D" w14:textId="4EB9DE06" w:rsidR="007F4560" w:rsidRPr="00FA496C" w:rsidRDefault="001375F7" w:rsidP="001E72B4">
      <w:pPr>
        <w:pStyle w:val="ListParagraph"/>
        <w:numPr>
          <w:ilvl w:val="0"/>
          <w:numId w:val="32"/>
        </w:numPr>
        <w:spacing w:line="276" w:lineRule="auto"/>
        <w:ind w:left="0" w:hanging="709"/>
        <w:jc w:val="both"/>
        <w:rPr>
          <w:rFonts w:ascii="Arial" w:hAnsi="Arial" w:cs="Arial"/>
          <w:b/>
          <w:bCs/>
          <w:lang w:val="ro-RO"/>
        </w:rPr>
      </w:pPr>
      <w:r w:rsidRPr="00FA496C">
        <w:rPr>
          <w:rFonts w:ascii="Arial" w:hAnsi="Arial" w:cs="Arial"/>
          <w:b/>
          <w:bCs/>
          <w:lang w:val="ro-RO"/>
        </w:rPr>
        <w:t>OBLIGAȚIILE VÂNZĂTORULUI</w:t>
      </w:r>
    </w:p>
    <w:p w14:paraId="61E2552B" w14:textId="77777777" w:rsidR="00513BE7" w:rsidRPr="002F4D5B" w:rsidRDefault="00513BE7" w:rsidP="00A10F95">
      <w:pPr>
        <w:pStyle w:val="BodyText"/>
        <w:rPr>
          <w:rFonts w:ascii="Arial" w:hAnsi="Arial" w:cs="Arial"/>
          <w:lang w:val="ro-RO"/>
        </w:rPr>
      </w:pPr>
    </w:p>
    <w:p w14:paraId="26C3A7C4" w14:textId="2AF03B89" w:rsidR="00513BE7" w:rsidRDefault="00513BE7" w:rsidP="001E72B4">
      <w:pPr>
        <w:pStyle w:val="BodyText"/>
        <w:numPr>
          <w:ilvl w:val="1"/>
          <w:numId w:val="32"/>
        </w:numPr>
        <w:spacing w:after="0"/>
        <w:ind w:hanging="709"/>
        <w:jc w:val="both"/>
        <w:rPr>
          <w:rFonts w:ascii="Arial" w:hAnsi="Arial" w:cs="Arial"/>
          <w:b/>
          <w:bCs/>
          <w:lang w:val="ro-RO"/>
        </w:rPr>
      </w:pPr>
      <w:r w:rsidRPr="00FA496C">
        <w:rPr>
          <w:rFonts w:ascii="Arial" w:hAnsi="Arial" w:cs="Arial"/>
          <w:b/>
          <w:bCs/>
          <w:lang w:val="ro-RO"/>
        </w:rPr>
        <w:t>Obligaţia de întreținere și menținere a siguranței</w:t>
      </w:r>
    </w:p>
    <w:p w14:paraId="5D28CDE9" w14:textId="77777777" w:rsidR="001375F7" w:rsidRPr="00FA496C" w:rsidRDefault="001375F7" w:rsidP="002F4D5B">
      <w:pPr>
        <w:pStyle w:val="BodyText"/>
        <w:spacing w:after="0"/>
        <w:jc w:val="both"/>
        <w:rPr>
          <w:rFonts w:ascii="Arial" w:hAnsi="Arial" w:cs="Arial"/>
          <w:b/>
          <w:bCs/>
          <w:lang w:val="ro-RO"/>
        </w:rPr>
      </w:pPr>
    </w:p>
    <w:p w14:paraId="17F3A99F" w14:textId="13830AB8" w:rsidR="00D464FF" w:rsidRPr="00B720F8" w:rsidRDefault="00513BE7" w:rsidP="001E72B4">
      <w:pPr>
        <w:pStyle w:val="Heading2"/>
        <w:numPr>
          <w:ilvl w:val="0"/>
          <w:numId w:val="0"/>
        </w:numPr>
        <w:rPr>
          <w:rFonts w:ascii="Arial" w:hAnsi="Arial" w:cs="Arial"/>
          <w:lang w:val="ro-RO"/>
        </w:rPr>
      </w:pPr>
      <w:r w:rsidRPr="00FA496C">
        <w:rPr>
          <w:rFonts w:ascii="Arial" w:hAnsi="Arial" w:cs="Arial"/>
          <w:lang w:val="ro-RO"/>
        </w:rPr>
        <w:t>Indiferent de obligaţiile legale ce-i revin, Vânzătorul este obligat să securizeze efectiv Terenul, precum şi eventualele instalaţii, materiale de construcţii şi obiecte și să ia toate măsurile pentru ca riscul de prejudicii, mai ales cel de prejudicii personale sau materiale, să fie exclus sau pe cât posibil limitat. Totodată, Vânzătorul este obligat să întreţină Terenul în mod corespunzător şi să aibă grijă ca starea acestuia să nu se deterioreze. Riscul distrugerii întâmplătoare sau al înrăutăţirii întâmplătoare a stării Terenului se transmite asupra Cumpărătorului prin predarea Terenului la data semnării CVC. Această obligaţie revine Vânzătorului până în momentul predării Terenului către Cumpărător.</w:t>
      </w:r>
    </w:p>
    <w:p w14:paraId="78DB69D8" w14:textId="26756791" w:rsidR="006C21E4" w:rsidRPr="002F4D5B" w:rsidRDefault="004303E0" w:rsidP="001E72B4">
      <w:pPr>
        <w:pStyle w:val="Heading2"/>
        <w:numPr>
          <w:ilvl w:val="0"/>
          <w:numId w:val="0"/>
        </w:numPr>
        <w:ind w:left="655" w:hanging="372"/>
        <w:rPr>
          <w:lang w:val="ro-RO"/>
        </w:rPr>
      </w:pPr>
      <w:r w:rsidRPr="00B720F8">
        <w:rPr>
          <w:rFonts w:ascii="Arial" w:hAnsi="Arial" w:cs="Arial"/>
          <w:lang w:val="ro-RO"/>
        </w:rPr>
        <w:t xml:space="preserve"> </w:t>
      </w:r>
    </w:p>
    <w:p w14:paraId="6BE7CBAE" w14:textId="530F6DD5" w:rsidR="006C21E4" w:rsidRDefault="006C21E4" w:rsidP="001E72B4">
      <w:pPr>
        <w:pStyle w:val="BodyText"/>
        <w:numPr>
          <w:ilvl w:val="1"/>
          <w:numId w:val="32"/>
        </w:numPr>
        <w:spacing w:after="0"/>
        <w:ind w:hanging="709"/>
        <w:jc w:val="both"/>
        <w:rPr>
          <w:rFonts w:ascii="Arial" w:hAnsi="Arial" w:cs="Arial"/>
          <w:b/>
          <w:bCs/>
          <w:lang w:val="ro-RO"/>
        </w:rPr>
      </w:pPr>
      <w:r w:rsidRPr="001375F7">
        <w:rPr>
          <w:rFonts w:ascii="Arial" w:hAnsi="Arial" w:cs="Arial"/>
          <w:b/>
          <w:bCs/>
          <w:lang w:val="ro-RO"/>
        </w:rPr>
        <w:t>Procuri</w:t>
      </w:r>
    </w:p>
    <w:p w14:paraId="11F5669D" w14:textId="77777777" w:rsidR="001375F7" w:rsidRPr="001375F7" w:rsidRDefault="001375F7" w:rsidP="002F4D5B">
      <w:pPr>
        <w:pStyle w:val="BodyText"/>
        <w:spacing w:after="0"/>
        <w:jc w:val="both"/>
        <w:rPr>
          <w:rFonts w:ascii="Arial" w:hAnsi="Arial" w:cs="Arial"/>
          <w:b/>
          <w:bCs/>
          <w:lang w:val="ro-RO"/>
        </w:rPr>
      </w:pPr>
    </w:p>
    <w:p w14:paraId="36E4236D" w14:textId="0112DD94" w:rsidR="006C21E4" w:rsidRPr="001375F7" w:rsidRDefault="006C21E4" w:rsidP="00A10F95">
      <w:pPr>
        <w:jc w:val="both"/>
        <w:rPr>
          <w:rFonts w:ascii="Arial" w:hAnsi="Arial" w:cs="Arial"/>
          <w:lang w:val="ro-RO"/>
        </w:rPr>
      </w:pPr>
      <w:r w:rsidRPr="001375F7">
        <w:rPr>
          <w:rFonts w:ascii="Arial" w:hAnsi="Arial" w:cs="Arial"/>
          <w:lang w:val="ro-RO"/>
        </w:rPr>
        <w:t xml:space="preserve">Vânzătorul se obligă ca la data semnarii prezentului Antecontract, să acorde </w:t>
      </w:r>
      <w:r w:rsidR="00705640" w:rsidRPr="001375F7">
        <w:rPr>
          <w:rFonts w:ascii="Arial" w:hAnsi="Arial" w:cs="Arial"/>
          <w:lang w:val="ro-RO"/>
        </w:rPr>
        <w:t>Cumpărătorului</w:t>
      </w:r>
      <w:r w:rsidRPr="001375F7">
        <w:rPr>
          <w:rFonts w:ascii="Arial" w:hAnsi="Arial" w:cs="Arial"/>
          <w:lang w:val="ro-RO"/>
        </w:rPr>
        <w:t xml:space="preserve"> sau terţilor numiţi de acesta (si, după caz să obţină de la proprietarul Terenului), toate procurile / acordurile / declarațiile necesare îndeplinirii Antecontractului.</w:t>
      </w:r>
    </w:p>
    <w:p w14:paraId="5B0826F7" w14:textId="77777777" w:rsidR="00421C27" w:rsidRPr="001375F7" w:rsidRDefault="00421C27" w:rsidP="00421C27">
      <w:pPr>
        <w:pStyle w:val="BodyText"/>
        <w:rPr>
          <w:rFonts w:ascii="Arial" w:hAnsi="Arial" w:cs="Arial"/>
          <w:lang w:val="ro-RO"/>
        </w:rPr>
      </w:pPr>
    </w:p>
    <w:p w14:paraId="318C1990" w14:textId="26ED78CA" w:rsidR="00353518" w:rsidRPr="00FA496C" w:rsidRDefault="004303E0" w:rsidP="001E72B4">
      <w:pPr>
        <w:pStyle w:val="BodyText"/>
        <w:numPr>
          <w:ilvl w:val="1"/>
          <w:numId w:val="32"/>
        </w:numPr>
        <w:spacing w:after="0"/>
        <w:ind w:hanging="709"/>
        <w:jc w:val="both"/>
        <w:rPr>
          <w:rFonts w:ascii="Arial" w:hAnsi="Arial" w:cs="Arial"/>
          <w:b/>
          <w:lang w:val="ro-RO"/>
        </w:rPr>
      </w:pPr>
      <w:r w:rsidRPr="001375F7">
        <w:rPr>
          <w:rFonts w:ascii="Arial" w:hAnsi="Arial" w:cs="Arial"/>
          <w:b/>
          <w:bCs/>
          <w:lang w:val="ro-RO"/>
        </w:rPr>
        <w:t>Acordarea nepermisă de avantaje</w:t>
      </w:r>
      <w:r w:rsidR="008E7D81" w:rsidRPr="00FA496C">
        <w:rPr>
          <w:rFonts w:ascii="Arial" w:hAnsi="Arial" w:cs="Arial"/>
          <w:b/>
          <w:lang w:val="ro-RO"/>
        </w:rPr>
        <w:t xml:space="preserve"> </w:t>
      </w:r>
    </w:p>
    <w:p w14:paraId="3E1CCEE2" w14:textId="78C1047D" w:rsidR="001375F7" w:rsidRPr="002F4D5B" w:rsidRDefault="00353518" w:rsidP="001E72B4">
      <w:pPr>
        <w:pStyle w:val="BodyText"/>
        <w:spacing w:after="0"/>
        <w:ind w:left="142" w:hanging="851"/>
        <w:jc w:val="both"/>
        <w:rPr>
          <w:lang w:val="ro-RO"/>
        </w:rPr>
      </w:pPr>
      <w:r w:rsidRPr="001E72B4">
        <w:rPr>
          <w:rFonts w:ascii="Arial" w:hAnsi="Arial" w:cs="Arial"/>
          <w:b/>
          <w:bCs/>
          <w:lang w:val="ro-RO"/>
        </w:rPr>
        <w:t>5.3.1</w:t>
      </w:r>
      <w:r>
        <w:rPr>
          <w:rFonts w:ascii="Arial" w:hAnsi="Arial" w:cs="Arial"/>
          <w:b/>
          <w:bCs/>
          <w:lang w:val="ro-RO"/>
        </w:rPr>
        <w:t xml:space="preserve">  </w:t>
      </w:r>
      <w:r>
        <w:rPr>
          <w:rFonts w:ascii="Arial" w:hAnsi="Arial" w:cs="Arial"/>
          <w:bCs/>
          <w:lang w:val="ro-RO"/>
        </w:rPr>
        <w:t xml:space="preserve"> </w:t>
      </w:r>
      <w:r w:rsidR="00705640" w:rsidRPr="001E72B4">
        <w:rPr>
          <w:rFonts w:ascii="Arial" w:hAnsi="Arial" w:cs="Arial"/>
          <w:bCs/>
          <w:lang w:val="ro-RO"/>
        </w:rPr>
        <w:t>Vânzătorul se va asigura că toate prevederile legale relevante în domeniu vor fi în sfera sa de responsabilitate, dar și la terții implicați în realizarea prestației. Această prevedere este valabilă în mod special în privința respectării legilor privind combaterea corupției, înțelegerile anticoncurențiale și a legilor privind protecția datelor, precum și a tuturor obligațiilor care decurg din sancțiunile economice, comerciale și financiare din Europa. În acest context, Părțile nu își vor acorda reciproc niciun fel de atenții sau cadouri.</w:t>
      </w:r>
    </w:p>
    <w:p w14:paraId="2C6D1B57" w14:textId="13979562" w:rsidR="001375F7" w:rsidRPr="001375F7" w:rsidRDefault="00775F2A" w:rsidP="001E72B4">
      <w:pPr>
        <w:pStyle w:val="Heading3"/>
        <w:numPr>
          <w:ilvl w:val="0"/>
          <w:numId w:val="0"/>
        </w:numPr>
        <w:suppressAutoHyphens w:val="0"/>
        <w:ind w:hanging="709"/>
        <w:rPr>
          <w:lang w:val="ro-RO"/>
        </w:rPr>
      </w:pPr>
      <w:r w:rsidRPr="001E72B4">
        <w:rPr>
          <w:rFonts w:ascii="Arial" w:hAnsi="Arial" w:cs="Arial"/>
          <w:b/>
          <w:bCs/>
          <w:lang w:val="ro-RO"/>
        </w:rPr>
        <w:t>5.3.2</w:t>
      </w:r>
      <w:r>
        <w:rPr>
          <w:rFonts w:ascii="Arial" w:hAnsi="Arial" w:cs="Arial"/>
          <w:bCs/>
          <w:lang w:val="ro-RO"/>
        </w:rPr>
        <w:t xml:space="preserve">        </w:t>
      </w:r>
      <w:r w:rsidR="00705640" w:rsidRPr="002F4D5B">
        <w:rPr>
          <w:rFonts w:ascii="Arial" w:hAnsi="Arial" w:cs="Arial"/>
          <w:bCs/>
          <w:lang w:val="ro-RO"/>
        </w:rPr>
        <w:t>Totodată, Vânzătorul își asumă în mod expres responsabilitatea de a-i familiariza la rândul său pe angajații însărcinați cu atribuțiile și activitățile stabilite prin Antecontract cu prevederile relevante privind protecția datelor și de a-i obliga la păstrarea caracterului secret al datelor. În măsura în care, în cadrul unei prelucrări de date prin persoane împuternicite, Vânzătorul prelucrează date cu caracter personal din însărcinarea Cumpărătorului, părțile sunt obligate să încheie în prealabil un act adițional prin care să reglementeze detaliile unei asemenea prelucrări de date cu caracter personal.</w:t>
      </w:r>
    </w:p>
    <w:p w14:paraId="1CDE0A32" w14:textId="77777777" w:rsidR="001375F7" w:rsidRDefault="001375F7" w:rsidP="001375F7">
      <w:pPr>
        <w:pStyle w:val="BodyText"/>
        <w:rPr>
          <w:rFonts w:ascii="Arial" w:hAnsi="Arial" w:cs="Arial"/>
          <w:bCs/>
          <w:lang w:val="ro-RO"/>
        </w:rPr>
      </w:pPr>
    </w:p>
    <w:p w14:paraId="5A27A6C1" w14:textId="741BEC2A" w:rsidR="001375F7" w:rsidRPr="002F4D5B" w:rsidRDefault="005040E8" w:rsidP="001E72B4">
      <w:pPr>
        <w:pStyle w:val="BodyText"/>
        <w:ind w:hanging="709"/>
        <w:rPr>
          <w:lang w:val="ro-RO"/>
        </w:rPr>
      </w:pPr>
      <w:r w:rsidRPr="001E72B4">
        <w:rPr>
          <w:rFonts w:ascii="Arial" w:hAnsi="Arial" w:cs="Arial"/>
          <w:b/>
          <w:bCs/>
          <w:lang w:val="ro-RO"/>
        </w:rPr>
        <w:t>5.3.3</w:t>
      </w:r>
      <w:r>
        <w:rPr>
          <w:rFonts w:ascii="Arial" w:hAnsi="Arial" w:cs="Arial"/>
          <w:bCs/>
          <w:lang w:val="ro-RO"/>
        </w:rPr>
        <w:t xml:space="preserve"> </w:t>
      </w:r>
      <w:r w:rsidR="00775F2A">
        <w:rPr>
          <w:rFonts w:ascii="Arial" w:hAnsi="Arial" w:cs="Arial"/>
          <w:bCs/>
          <w:lang w:val="ro-RO"/>
        </w:rPr>
        <w:t xml:space="preserve">   </w:t>
      </w:r>
      <w:r w:rsidR="00705640" w:rsidRPr="002F4D5B">
        <w:rPr>
          <w:rFonts w:ascii="Arial" w:hAnsi="Arial" w:cs="Arial"/>
          <w:bCs/>
          <w:lang w:val="ro-RO"/>
        </w:rPr>
        <w:t xml:space="preserve">La prelucrarea datelor cu caracter personal ale Vânzătorului se aplică principiile Cumpărătorului privind protecția datelor obținute de la clienți (www.kaufland.ro/compliance). Vânzătorul este obligat să-și informeze în mod corespunzător angajații pe care îi folosește în relația cu Cumpărătorul. Această </w:t>
      </w:r>
      <w:r w:rsidR="00705640" w:rsidRPr="002F4D5B">
        <w:rPr>
          <w:rFonts w:ascii="Arial" w:hAnsi="Arial" w:cs="Arial"/>
          <w:bCs/>
          <w:lang w:val="ro-RO"/>
        </w:rPr>
        <w:lastRenderedPageBreak/>
        <w:t xml:space="preserve">obligație de informare a Vânzătorului este valabilă, după caz, și cu privire la societățile afiliate și angajații acestora, în măsura în care aceștia sunt folosiți în relația cu Cumpărătorul. Astfel, Vânzătorul este scutit de obligația de informare în conformitate cu Art. 13 alin. 4, respectiv art. 14 alin. 5 din Regulamentul nr. 679 din 27 aprilie 2016 privind protecţia persoanelor fizice în ceea ce priveşte prelucrarea datelor cu caracter personal şi privind libera circulaţie a acestor date. </w:t>
      </w:r>
    </w:p>
    <w:p w14:paraId="3368A007" w14:textId="6BF619AE" w:rsidR="00705640" w:rsidRPr="001375F7" w:rsidRDefault="005040E8" w:rsidP="001E72B4">
      <w:pPr>
        <w:pStyle w:val="Heading3"/>
        <w:numPr>
          <w:ilvl w:val="0"/>
          <w:numId w:val="0"/>
        </w:numPr>
        <w:suppressAutoHyphens w:val="0"/>
        <w:ind w:left="142" w:hanging="850"/>
        <w:rPr>
          <w:rFonts w:ascii="Arial" w:hAnsi="Arial" w:cs="Arial"/>
          <w:bCs/>
          <w:lang w:val="ro-RO"/>
        </w:rPr>
      </w:pPr>
      <w:r w:rsidRPr="001E72B4">
        <w:rPr>
          <w:rFonts w:ascii="Arial" w:hAnsi="Arial" w:cs="Arial"/>
          <w:b/>
          <w:lang w:val="ro-RO"/>
        </w:rPr>
        <w:t>5.3.4</w:t>
      </w:r>
      <w:r>
        <w:rPr>
          <w:rFonts w:ascii="Arial" w:hAnsi="Arial" w:cs="Arial"/>
          <w:bCs/>
          <w:lang w:val="ro-RO"/>
        </w:rPr>
        <w:t xml:space="preserve"> </w:t>
      </w:r>
      <w:r w:rsidR="00775F2A">
        <w:rPr>
          <w:rFonts w:ascii="Arial" w:hAnsi="Arial" w:cs="Arial"/>
          <w:bCs/>
          <w:lang w:val="ro-RO"/>
        </w:rPr>
        <w:t xml:space="preserve">    </w:t>
      </w:r>
      <w:r w:rsidR="00705640" w:rsidRPr="001375F7">
        <w:rPr>
          <w:rFonts w:ascii="Arial" w:hAnsi="Arial" w:cs="Arial"/>
          <w:bCs/>
          <w:lang w:val="ro-RO"/>
        </w:rPr>
        <w:t xml:space="preserve">Vânzătorul se obligă să respecte standardele sociale minime în cursul derulării activității sale economice. Aici intră standardele minime stabilite în Codul de conduită al Cumpărătorului, comunicat Vânzătorului la data autentificării prezentului Antecontract. </w:t>
      </w:r>
    </w:p>
    <w:p w14:paraId="1892A38D" w14:textId="77777777" w:rsidR="001375F7" w:rsidRDefault="001375F7" w:rsidP="001E72B4">
      <w:pPr>
        <w:pStyle w:val="Heading3"/>
        <w:numPr>
          <w:ilvl w:val="0"/>
          <w:numId w:val="0"/>
        </w:numPr>
        <w:suppressAutoHyphens w:val="0"/>
        <w:ind w:left="1003" w:hanging="720"/>
        <w:rPr>
          <w:rFonts w:ascii="Arial" w:hAnsi="Arial" w:cs="Arial"/>
          <w:bCs/>
          <w:lang w:val="ro-RO"/>
        </w:rPr>
      </w:pPr>
    </w:p>
    <w:p w14:paraId="6FAA1399" w14:textId="7C6E6B4E" w:rsidR="00775F2A" w:rsidRDefault="00775F2A" w:rsidP="00775F2A">
      <w:pPr>
        <w:pStyle w:val="Heading3"/>
        <w:numPr>
          <w:ilvl w:val="0"/>
          <w:numId w:val="0"/>
        </w:numPr>
        <w:suppressAutoHyphens w:val="0"/>
        <w:ind w:left="283" w:hanging="992"/>
        <w:rPr>
          <w:rFonts w:ascii="Arial" w:hAnsi="Arial" w:cs="Arial"/>
          <w:bCs/>
          <w:lang w:val="ro-RO"/>
        </w:rPr>
      </w:pPr>
      <w:r>
        <w:rPr>
          <w:rFonts w:ascii="Arial" w:hAnsi="Arial" w:cs="Arial"/>
          <w:bCs/>
          <w:lang w:val="ro-RO"/>
        </w:rPr>
        <w:t xml:space="preserve"> </w:t>
      </w:r>
      <w:r w:rsidR="005040E8" w:rsidRPr="001E72B4">
        <w:rPr>
          <w:rFonts w:ascii="Arial" w:hAnsi="Arial" w:cs="Arial"/>
          <w:b/>
          <w:lang w:val="ro-RO"/>
        </w:rPr>
        <w:t>5.3.5</w:t>
      </w:r>
      <w:r>
        <w:rPr>
          <w:rFonts w:ascii="Arial" w:hAnsi="Arial" w:cs="Arial"/>
          <w:bCs/>
          <w:lang w:val="ro-RO"/>
        </w:rPr>
        <w:t xml:space="preserve">  </w:t>
      </w:r>
      <w:r w:rsidR="005040E8">
        <w:rPr>
          <w:rFonts w:ascii="Arial" w:hAnsi="Arial" w:cs="Arial"/>
          <w:bCs/>
          <w:lang w:val="ro-RO"/>
        </w:rPr>
        <w:t xml:space="preserve"> </w:t>
      </w:r>
      <w:r>
        <w:rPr>
          <w:rFonts w:ascii="Arial" w:hAnsi="Arial" w:cs="Arial"/>
          <w:bCs/>
          <w:lang w:val="ro-RO"/>
        </w:rPr>
        <w:t xml:space="preserve"> </w:t>
      </w:r>
      <w:r w:rsidR="00705640" w:rsidRPr="001375F7">
        <w:rPr>
          <w:rFonts w:ascii="Arial" w:hAnsi="Arial" w:cs="Arial"/>
          <w:bCs/>
          <w:lang w:val="ro-RO"/>
        </w:rPr>
        <w:t>Vânzătorul declară că personalul pe care îl utilizează sau cel utilizat de subantreprenorii săi nu este inclus</w:t>
      </w:r>
      <w:r>
        <w:rPr>
          <w:rFonts w:ascii="Arial" w:hAnsi="Arial" w:cs="Arial"/>
          <w:bCs/>
          <w:lang w:val="ro-RO"/>
        </w:rPr>
        <w:t xml:space="preserve"> </w:t>
      </w:r>
    </w:p>
    <w:p w14:paraId="4FCFF4D9" w14:textId="6E400596" w:rsidR="00705640" w:rsidRPr="001375F7" w:rsidRDefault="00775F2A" w:rsidP="001E72B4">
      <w:pPr>
        <w:pStyle w:val="Heading3"/>
        <w:numPr>
          <w:ilvl w:val="0"/>
          <w:numId w:val="0"/>
        </w:numPr>
        <w:suppressAutoHyphens w:val="0"/>
        <w:ind w:left="283" w:hanging="992"/>
        <w:rPr>
          <w:rFonts w:ascii="Arial" w:hAnsi="Arial" w:cs="Arial"/>
          <w:bCs/>
          <w:lang w:val="ro-RO"/>
        </w:rPr>
      </w:pPr>
      <w:r>
        <w:rPr>
          <w:rFonts w:ascii="Arial" w:hAnsi="Arial" w:cs="Arial"/>
          <w:bCs/>
          <w:lang w:val="ro-RO"/>
        </w:rPr>
        <w:t xml:space="preserve">              </w:t>
      </w:r>
      <w:r w:rsidR="00705640" w:rsidRPr="001375F7">
        <w:rPr>
          <w:rFonts w:ascii="Arial" w:hAnsi="Arial" w:cs="Arial"/>
          <w:bCs/>
          <w:lang w:val="ro-RO"/>
        </w:rPr>
        <w:t>pe listele de persoane selecționate în conformitate cu Regulamentul (CE) 2580/2001 și Regulamentul (CE) 881/2002 (Regulamente privind combaterea terorismului), în versiunile actualizate ale acestora, și că atât el cât și subantreprenorii săi nu vor folosi un astfel de personal.</w:t>
      </w:r>
    </w:p>
    <w:p w14:paraId="29F4BA93" w14:textId="77777777" w:rsidR="001375F7" w:rsidRDefault="001375F7" w:rsidP="001E72B4">
      <w:pPr>
        <w:pStyle w:val="Heading3"/>
        <w:numPr>
          <w:ilvl w:val="0"/>
          <w:numId w:val="0"/>
        </w:numPr>
        <w:suppressAutoHyphens w:val="0"/>
        <w:ind w:left="720"/>
        <w:rPr>
          <w:rFonts w:ascii="Arial" w:hAnsi="Arial" w:cs="Arial"/>
          <w:bCs/>
          <w:lang w:val="ro-RO"/>
        </w:rPr>
      </w:pPr>
    </w:p>
    <w:p w14:paraId="4451A9D8" w14:textId="5AE77488" w:rsidR="00705640" w:rsidRPr="001375F7" w:rsidRDefault="005040E8" w:rsidP="001E72B4">
      <w:pPr>
        <w:pStyle w:val="Heading3"/>
        <w:numPr>
          <w:ilvl w:val="0"/>
          <w:numId w:val="0"/>
        </w:numPr>
        <w:suppressAutoHyphens w:val="0"/>
        <w:ind w:left="283" w:hanging="992"/>
        <w:rPr>
          <w:rFonts w:ascii="Arial" w:hAnsi="Arial" w:cs="Arial"/>
          <w:bCs/>
          <w:lang w:val="ro-RO"/>
        </w:rPr>
      </w:pPr>
      <w:r w:rsidRPr="001E72B4">
        <w:rPr>
          <w:rFonts w:ascii="Arial" w:hAnsi="Arial" w:cs="Arial"/>
          <w:b/>
          <w:lang w:val="ro-RO"/>
        </w:rPr>
        <w:t>5.3.6</w:t>
      </w:r>
      <w:r>
        <w:rPr>
          <w:rFonts w:ascii="Arial" w:hAnsi="Arial" w:cs="Arial"/>
          <w:bCs/>
          <w:lang w:val="ro-RO"/>
        </w:rPr>
        <w:t xml:space="preserve"> </w:t>
      </w:r>
      <w:r w:rsidR="00775F2A">
        <w:rPr>
          <w:rFonts w:ascii="Arial" w:hAnsi="Arial" w:cs="Arial"/>
          <w:bCs/>
          <w:lang w:val="ro-RO"/>
        </w:rPr>
        <w:t xml:space="preserve">   </w:t>
      </w:r>
      <w:r w:rsidR="00705640" w:rsidRPr="001375F7">
        <w:rPr>
          <w:rFonts w:ascii="Arial" w:hAnsi="Arial" w:cs="Arial"/>
          <w:bCs/>
          <w:lang w:val="ro-RO"/>
        </w:rPr>
        <w:t>O încălcare a reglementărilor cuprinse la Art. 5.3.1 – 5.3.5 de mai sus, îl îndreptățește pe Cumpărător, să acorde Vânzătorului un termen rezonabil pentru îndreptarea încălcării și după curgerea fără rezultat a termenului să se retragă din, respectiv să rezoluționeze Antecontractul.</w:t>
      </w:r>
    </w:p>
    <w:p w14:paraId="07A2EE94" w14:textId="77777777" w:rsidR="001375F7" w:rsidRDefault="001375F7" w:rsidP="001E72B4">
      <w:pPr>
        <w:pStyle w:val="Heading3"/>
        <w:numPr>
          <w:ilvl w:val="0"/>
          <w:numId w:val="0"/>
        </w:numPr>
        <w:suppressAutoHyphens w:val="0"/>
        <w:ind w:left="720"/>
        <w:rPr>
          <w:rFonts w:ascii="Arial" w:hAnsi="Arial" w:cs="Arial"/>
          <w:bCs/>
          <w:lang w:val="ro-RO"/>
        </w:rPr>
      </w:pPr>
    </w:p>
    <w:p w14:paraId="1A204F80" w14:textId="7CF7BA39" w:rsidR="00705640" w:rsidRPr="00FA496C" w:rsidRDefault="005040E8" w:rsidP="001E72B4">
      <w:pPr>
        <w:pStyle w:val="Heading3"/>
        <w:numPr>
          <w:ilvl w:val="0"/>
          <w:numId w:val="0"/>
        </w:numPr>
        <w:suppressAutoHyphens w:val="0"/>
        <w:ind w:left="283" w:hanging="992"/>
        <w:rPr>
          <w:rFonts w:ascii="Arial" w:hAnsi="Arial" w:cs="Arial"/>
          <w:bCs/>
          <w:lang w:val="ro-RO"/>
        </w:rPr>
      </w:pPr>
      <w:r w:rsidRPr="001E72B4">
        <w:rPr>
          <w:rFonts w:ascii="Arial" w:hAnsi="Arial" w:cs="Arial"/>
          <w:b/>
          <w:lang w:val="ro-RO"/>
        </w:rPr>
        <w:t>5.3.7</w:t>
      </w:r>
      <w:r>
        <w:rPr>
          <w:rFonts w:ascii="Arial" w:hAnsi="Arial" w:cs="Arial"/>
          <w:bCs/>
          <w:lang w:val="ro-RO"/>
        </w:rPr>
        <w:t xml:space="preserve"> </w:t>
      </w:r>
      <w:r w:rsidR="00775F2A">
        <w:rPr>
          <w:rFonts w:ascii="Arial" w:hAnsi="Arial" w:cs="Arial"/>
          <w:bCs/>
          <w:lang w:val="ro-RO"/>
        </w:rPr>
        <w:t xml:space="preserve">    </w:t>
      </w:r>
      <w:r w:rsidR="00705640" w:rsidRPr="001375F7">
        <w:rPr>
          <w:rFonts w:ascii="Arial" w:hAnsi="Arial" w:cs="Arial"/>
          <w:bCs/>
          <w:lang w:val="ro-RO"/>
        </w:rPr>
        <w:t>Vânzătorul îi va oferi Cumpărătorului posibilitatea să verifice respectarea reglementărilor cuprinse la Art. 5.3.1 – 5</w:t>
      </w:r>
      <w:r w:rsidR="00705640" w:rsidRPr="00F52B59">
        <w:rPr>
          <w:rFonts w:ascii="Arial" w:hAnsi="Arial" w:cs="Arial"/>
          <w:bCs/>
          <w:lang w:val="ro-RO"/>
        </w:rPr>
        <w:t>.</w:t>
      </w:r>
      <w:r w:rsidR="00705640" w:rsidRPr="00FA496C">
        <w:rPr>
          <w:rFonts w:ascii="Arial" w:hAnsi="Arial" w:cs="Arial"/>
          <w:bCs/>
          <w:lang w:val="ro-RO"/>
        </w:rPr>
        <w:t>3.5 de mai sus (și în special a Codului de conduită), fie personal, fie prin terți supuși obligației de confidențialitate (de ex. experți contabili). În acest scop, Vânzătorul va pune imediat la dispoziție toate informațiile necesare (de ex. documente) la solicitarea Cumpărătorului și îi va facilita Cumpărătorului, respectiv terțului efectuarea unor vizite în întreprinderea sa, după transmiterea în timp rezonabil a unei înștiințări prealabile în acest sens. Vânzătorul se va asigura de faptul că subantreprenorii utilizați pentru prestarea de servicii în favoarea Cumpărătorului vor accepta astfel de drepturi de verificare și în favoarea acestuia din urmă.</w:t>
      </w:r>
    </w:p>
    <w:p w14:paraId="79584ECC" w14:textId="5FB60205" w:rsidR="00705640" w:rsidRPr="008B43F6" w:rsidRDefault="00705640" w:rsidP="00A10F95">
      <w:pPr>
        <w:pStyle w:val="BodyText"/>
        <w:rPr>
          <w:rFonts w:ascii="Arial" w:hAnsi="Arial" w:cs="Arial"/>
          <w:lang w:val="ro-RO"/>
        </w:rPr>
      </w:pPr>
      <w:bookmarkStart w:id="6" w:name="_Ref486492634"/>
      <w:bookmarkEnd w:id="6"/>
    </w:p>
    <w:p w14:paraId="7AB3FF9F" w14:textId="0B568F18" w:rsidR="008907D0" w:rsidRPr="00FA496C" w:rsidRDefault="004303E0" w:rsidP="001E72B4">
      <w:pPr>
        <w:pStyle w:val="BodyText"/>
        <w:numPr>
          <w:ilvl w:val="1"/>
          <w:numId w:val="32"/>
        </w:numPr>
        <w:spacing w:after="0"/>
        <w:ind w:hanging="709"/>
        <w:jc w:val="both"/>
        <w:rPr>
          <w:rFonts w:ascii="Arial" w:hAnsi="Arial" w:cs="Arial"/>
          <w:bCs/>
          <w:lang w:val="ro-RO"/>
        </w:rPr>
      </w:pPr>
      <w:r w:rsidRPr="001375F7">
        <w:rPr>
          <w:rFonts w:ascii="Arial" w:hAnsi="Arial" w:cs="Arial"/>
          <w:b/>
          <w:bCs/>
          <w:lang w:val="ro-RO"/>
        </w:rPr>
        <w:t>Transmiterea</w:t>
      </w:r>
      <w:r w:rsidRPr="00FA496C">
        <w:rPr>
          <w:rFonts w:ascii="Arial" w:hAnsi="Arial" w:cs="Arial"/>
          <w:b/>
          <w:lang w:val="ro-RO"/>
        </w:rPr>
        <w:t xml:space="preserve"> Antecontractului, cesiunea şi compensarea creanţelor</w:t>
      </w:r>
    </w:p>
    <w:p w14:paraId="67A74572" w14:textId="29232EEC" w:rsidR="001375F7" w:rsidRPr="001375F7" w:rsidRDefault="004303E0" w:rsidP="003706E5">
      <w:pPr>
        <w:pStyle w:val="BodyText"/>
        <w:numPr>
          <w:ilvl w:val="2"/>
          <w:numId w:val="32"/>
        </w:numPr>
        <w:jc w:val="both"/>
        <w:rPr>
          <w:rFonts w:ascii="Arial" w:hAnsi="Arial" w:cs="Arial"/>
          <w:bCs/>
          <w:lang w:val="ro-RO"/>
        </w:rPr>
      </w:pPr>
      <w:r w:rsidRPr="00FA496C">
        <w:rPr>
          <w:rFonts w:ascii="Arial" w:hAnsi="Arial" w:cs="Arial"/>
          <w:bCs/>
          <w:lang w:val="ro-RO"/>
        </w:rPr>
        <w:t>Cumpărătorul poate cesiona cu titlu oneros sau</w:t>
      </w:r>
      <w:r w:rsidR="00BA0E5B" w:rsidRPr="00FA496C">
        <w:rPr>
          <w:rFonts w:ascii="Arial" w:hAnsi="Arial" w:cs="Arial"/>
          <w:bCs/>
          <w:lang w:val="ro-RO"/>
        </w:rPr>
        <w:t xml:space="preserve"> </w:t>
      </w:r>
      <w:r w:rsidRPr="00FA496C">
        <w:rPr>
          <w:rFonts w:ascii="Arial" w:hAnsi="Arial" w:cs="Arial"/>
          <w:bCs/>
          <w:lang w:val="ro-RO"/>
        </w:rPr>
        <w:t xml:space="preserve">gratuit, drepturile si obligatiile prevazute in prezentul Antecontract </w:t>
      </w:r>
      <w:r w:rsidR="00705640" w:rsidRPr="00B720F8">
        <w:rPr>
          <w:rFonts w:ascii="Arial" w:hAnsi="Arial" w:cs="Arial"/>
          <w:bCs/>
          <w:lang w:val="ro-RO"/>
        </w:rPr>
        <w:t xml:space="preserve"> către orice entitate din Grupul Schwarz, respectiv de a-și cesiona creanțele şi/sau de a compensa </w:t>
      </w:r>
      <w:r w:rsidR="00886CF6" w:rsidRPr="00B720F8">
        <w:rPr>
          <w:rFonts w:ascii="Arial" w:hAnsi="Arial" w:cs="Arial"/>
          <w:bCs/>
          <w:lang w:val="ro-RO"/>
        </w:rPr>
        <w:t>creanțele</w:t>
      </w:r>
      <w:r w:rsidR="00705640" w:rsidRPr="00A267DC">
        <w:rPr>
          <w:rFonts w:ascii="Arial" w:hAnsi="Arial" w:cs="Arial"/>
          <w:bCs/>
          <w:lang w:val="ro-RO"/>
        </w:rPr>
        <w:t xml:space="preserve"> sale cu </w:t>
      </w:r>
      <w:r w:rsidR="00886CF6" w:rsidRPr="00A267DC">
        <w:rPr>
          <w:rFonts w:ascii="Arial" w:hAnsi="Arial" w:cs="Arial"/>
          <w:bCs/>
          <w:lang w:val="ro-RO"/>
        </w:rPr>
        <w:t>creanțe</w:t>
      </w:r>
      <w:r w:rsidR="00705640" w:rsidRPr="001375F7">
        <w:rPr>
          <w:rFonts w:ascii="Arial" w:hAnsi="Arial" w:cs="Arial"/>
          <w:bCs/>
          <w:lang w:val="ro-RO"/>
        </w:rPr>
        <w:t xml:space="preserve"> ale Vânzătorului fără </w:t>
      </w:r>
      <w:r w:rsidR="00886CF6" w:rsidRPr="001375F7">
        <w:rPr>
          <w:rFonts w:ascii="Arial" w:hAnsi="Arial" w:cs="Arial"/>
          <w:bCs/>
          <w:lang w:val="ro-RO"/>
        </w:rPr>
        <w:t>restricții</w:t>
      </w:r>
      <w:r w:rsidR="00705640" w:rsidRPr="001375F7">
        <w:rPr>
          <w:rFonts w:ascii="Arial" w:hAnsi="Arial" w:cs="Arial"/>
          <w:bCs/>
          <w:lang w:val="ro-RO"/>
        </w:rPr>
        <w:t xml:space="preserve">. Vânzătorul </w:t>
      </w:r>
      <w:r w:rsidR="00886CF6" w:rsidRPr="001375F7">
        <w:rPr>
          <w:rFonts w:ascii="Arial" w:hAnsi="Arial" w:cs="Arial"/>
          <w:bCs/>
          <w:lang w:val="ro-RO"/>
        </w:rPr>
        <w:t>își</w:t>
      </w:r>
      <w:r w:rsidR="00705640" w:rsidRPr="001375F7">
        <w:rPr>
          <w:rFonts w:ascii="Arial" w:hAnsi="Arial" w:cs="Arial"/>
          <w:bCs/>
          <w:lang w:val="ro-RO"/>
        </w:rPr>
        <w:t xml:space="preserve"> dă anticipat acordul cu privire la transmiterea Antecontractului și cesiunea creanțelor. Transmiterea </w:t>
      </w:r>
      <w:r w:rsidR="00886CF6" w:rsidRPr="001375F7">
        <w:rPr>
          <w:rFonts w:ascii="Arial" w:hAnsi="Arial" w:cs="Arial"/>
          <w:bCs/>
          <w:lang w:val="ro-RO"/>
        </w:rPr>
        <w:t>Antecontractului</w:t>
      </w:r>
      <w:r w:rsidR="00705640" w:rsidRPr="001375F7">
        <w:rPr>
          <w:rFonts w:ascii="Arial" w:hAnsi="Arial" w:cs="Arial"/>
          <w:bCs/>
          <w:lang w:val="ro-RO"/>
        </w:rPr>
        <w:t xml:space="preserve">, respectiv cesiunea creanțelor va produce efecte </w:t>
      </w:r>
      <w:r w:rsidR="00886CF6" w:rsidRPr="001375F7">
        <w:rPr>
          <w:rFonts w:ascii="Arial" w:hAnsi="Arial" w:cs="Arial"/>
          <w:bCs/>
          <w:lang w:val="ro-RO"/>
        </w:rPr>
        <w:t>față</w:t>
      </w:r>
      <w:r w:rsidR="00705640" w:rsidRPr="001375F7">
        <w:rPr>
          <w:rFonts w:ascii="Arial" w:hAnsi="Arial" w:cs="Arial"/>
          <w:bCs/>
          <w:lang w:val="ro-RO"/>
        </w:rPr>
        <w:t xml:space="preserve"> de Vânzător din momentul în care Cumpărătorul îl notifica în scris în acest sens pe Vânzător, prin intermediul unui executor judecătores</w:t>
      </w:r>
      <w:r w:rsidR="00886CF6" w:rsidRPr="001375F7">
        <w:rPr>
          <w:rFonts w:ascii="Arial" w:hAnsi="Arial" w:cs="Arial"/>
          <w:bCs/>
          <w:lang w:val="ro-RO"/>
        </w:rPr>
        <w:t>c.</w:t>
      </w:r>
      <w:r w:rsidRPr="001375F7">
        <w:rPr>
          <w:rFonts w:ascii="Arial" w:hAnsi="Arial" w:cs="Arial"/>
          <w:bCs/>
          <w:lang w:val="ro-RO"/>
        </w:rPr>
        <w:t>Transmiterea Antecontractului, respectiv cesiunea creanțelor va produce efecte faţă de Vânzător din momentul în care Cumpărătorul îl notifica în scris în acest sens pe Vânzător, prin intermediul unui executor judecătoresc.</w:t>
      </w:r>
    </w:p>
    <w:p w14:paraId="14C2366D" w14:textId="45CBEF12" w:rsidR="00886CF6" w:rsidRPr="008B43F6" w:rsidRDefault="004303E0" w:rsidP="008B43F6">
      <w:pPr>
        <w:pStyle w:val="BodyText"/>
        <w:numPr>
          <w:ilvl w:val="2"/>
          <w:numId w:val="32"/>
        </w:numPr>
        <w:jc w:val="both"/>
        <w:rPr>
          <w:rFonts w:ascii="Arial" w:hAnsi="Arial" w:cs="Arial"/>
          <w:bCs/>
          <w:lang w:val="ro-RO"/>
        </w:rPr>
      </w:pPr>
      <w:r w:rsidRPr="001375F7">
        <w:rPr>
          <w:rFonts w:ascii="Arial" w:hAnsi="Arial" w:cs="Arial"/>
          <w:bCs/>
          <w:lang w:val="ro-RO"/>
        </w:rPr>
        <w:t>Vânzătorul poate transmite terţilor drepturile şi obligaţiile sale din acest Antecontract, respectiv dreptul de a-şi cesiona terţilor creanţele din acesta</w:t>
      </w:r>
      <w:r w:rsidR="00E80AC9" w:rsidRPr="001375F7">
        <w:rPr>
          <w:rFonts w:ascii="Arial" w:hAnsi="Arial" w:cs="Arial"/>
          <w:bCs/>
          <w:lang w:val="ro-RO"/>
        </w:rPr>
        <w:t xml:space="preserve"> </w:t>
      </w:r>
      <w:r w:rsidR="007D6C22" w:rsidRPr="001375F7">
        <w:rPr>
          <w:rFonts w:ascii="Arial" w:hAnsi="Arial" w:cs="Arial"/>
          <w:bCs/>
          <w:lang w:val="ro-RO"/>
        </w:rPr>
        <w:t xml:space="preserve">doar cu </w:t>
      </w:r>
      <w:r w:rsidR="00E80AC9" w:rsidRPr="001375F7">
        <w:rPr>
          <w:rFonts w:ascii="Arial" w:hAnsi="Arial" w:cs="Arial"/>
          <w:bCs/>
          <w:lang w:val="ro-RO"/>
        </w:rPr>
        <w:t xml:space="preserve"> </w:t>
      </w:r>
      <w:r w:rsidR="00445FC8" w:rsidRPr="001375F7">
        <w:rPr>
          <w:rFonts w:ascii="Arial" w:hAnsi="Arial" w:cs="Arial"/>
          <w:bCs/>
          <w:lang w:val="ro-RO"/>
        </w:rPr>
        <w:t>a</w:t>
      </w:r>
      <w:r w:rsidR="00E80AC9" w:rsidRPr="001375F7">
        <w:rPr>
          <w:rFonts w:ascii="Arial" w:hAnsi="Arial" w:cs="Arial"/>
          <w:bCs/>
          <w:lang w:val="ro-RO"/>
        </w:rPr>
        <w:t>cordul</w:t>
      </w:r>
      <w:r w:rsidR="00E849F2" w:rsidRPr="001375F7">
        <w:rPr>
          <w:rFonts w:ascii="Arial" w:hAnsi="Arial" w:cs="Arial"/>
          <w:bCs/>
          <w:lang w:val="ro-RO"/>
        </w:rPr>
        <w:t xml:space="preserve"> scris al</w:t>
      </w:r>
      <w:r w:rsidR="00E80AC9" w:rsidRPr="00F52B59">
        <w:rPr>
          <w:rFonts w:ascii="Arial" w:hAnsi="Arial" w:cs="Arial"/>
          <w:bCs/>
          <w:lang w:val="ro-RO"/>
        </w:rPr>
        <w:t xml:space="preserve"> Cumparatorului</w:t>
      </w:r>
      <w:r w:rsidR="00E849F2" w:rsidRPr="008B43F6">
        <w:rPr>
          <w:rFonts w:ascii="Arial" w:hAnsi="Arial" w:cs="Arial"/>
          <w:bCs/>
          <w:lang w:val="ro-RO"/>
        </w:rPr>
        <w:t>, acord ce nu poate fi refuzat in mod nejustificat.</w:t>
      </w:r>
      <w:r w:rsidRPr="008B43F6">
        <w:rPr>
          <w:rFonts w:ascii="Arial" w:hAnsi="Arial" w:cs="Arial"/>
          <w:bCs/>
          <w:lang w:val="ro-RO"/>
        </w:rPr>
        <w:t xml:space="preserve"> </w:t>
      </w:r>
    </w:p>
    <w:p w14:paraId="639BDED1" w14:textId="0C347A08" w:rsidR="004303E0" w:rsidRPr="00FA496C" w:rsidRDefault="004303E0" w:rsidP="001E72B4">
      <w:pPr>
        <w:pStyle w:val="Heading2"/>
        <w:numPr>
          <w:ilvl w:val="0"/>
          <w:numId w:val="0"/>
        </w:numPr>
        <w:ind w:left="655" w:hanging="372"/>
        <w:rPr>
          <w:rFonts w:ascii="Arial" w:hAnsi="Arial" w:cs="Arial"/>
          <w:i/>
          <w:iCs/>
          <w:shd w:val="clear" w:color="auto" w:fill="00FFFF"/>
          <w:lang w:val="ro-RO"/>
        </w:rPr>
      </w:pPr>
    </w:p>
    <w:p w14:paraId="126609CA" w14:textId="06875C42" w:rsidR="004303E0" w:rsidRPr="00FA496C" w:rsidRDefault="004303E0" w:rsidP="001E72B4">
      <w:pPr>
        <w:pStyle w:val="BodyText"/>
        <w:numPr>
          <w:ilvl w:val="1"/>
          <w:numId w:val="32"/>
        </w:numPr>
        <w:spacing w:after="0"/>
        <w:ind w:hanging="709"/>
        <w:jc w:val="both"/>
        <w:rPr>
          <w:rFonts w:ascii="Arial" w:hAnsi="Arial" w:cs="Arial"/>
          <w:b/>
          <w:bCs/>
          <w:lang w:val="ro-RO"/>
        </w:rPr>
      </w:pPr>
      <w:r w:rsidRPr="00FA496C">
        <w:rPr>
          <w:rFonts w:ascii="Arial" w:hAnsi="Arial" w:cs="Arial"/>
          <w:b/>
          <w:bCs/>
          <w:lang w:val="ro-RO"/>
        </w:rPr>
        <w:t>Reţele de utilităţi / Constituirea servituţilor</w:t>
      </w:r>
    </w:p>
    <w:p w14:paraId="6BE05432" w14:textId="77777777" w:rsidR="00CC27DC" w:rsidRPr="00FA496C" w:rsidRDefault="00CC27DC" w:rsidP="003276A5">
      <w:pPr>
        <w:jc w:val="both"/>
        <w:rPr>
          <w:rFonts w:ascii="Arial" w:hAnsi="Arial" w:cs="Arial"/>
          <w:lang w:val="ro-RO"/>
        </w:rPr>
      </w:pPr>
    </w:p>
    <w:p w14:paraId="57679D96" w14:textId="3D985F25" w:rsidR="004303E0" w:rsidRPr="001375F7" w:rsidRDefault="004303E0" w:rsidP="003276A5">
      <w:pPr>
        <w:jc w:val="both"/>
        <w:rPr>
          <w:rFonts w:ascii="Arial" w:hAnsi="Arial" w:cs="Arial"/>
          <w:i/>
          <w:iCs/>
          <w:lang w:val="ro-RO"/>
        </w:rPr>
      </w:pPr>
      <w:r w:rsidRPr="00B720F8">
        <w:rPr>
          <w:rFonts w:ascii="Arial" w:hAnsi="Arial" w:cs="Arial"/>
          <w:lang w:val="ro-RO"/>
        </w:rPr>
        <w:t>În măsura în care, potrivit avizelor obţinute de la furnizorii de utilităţi, pentru construirea/modificarea reţelelor de utilităţi necesare operării Zonei comerciale va fi necesară traversarea unor parcele de teren aflate în proprietatea terţilor, acest lucru se va realiza prin obţinerea acordurilor notariale de la proprietarii tuturor acestor parcele de teren şi/sau încheierea contractelor de închiriere/concesiune a domeniului public/privat</w:t>
      </w:r>
      <w:r w:rsidR="00BA0EF9" w:rsidRPr="00B720F8">
        <w:rPr>
          <w:rFonts w:ascii="Arial" w:hAnsi="Arial" w:cs="Arial"/>
          <w:lang w:val="ro-RO"/>
        </w:rPr>
        <w:t>.</w:t>
      </w:r>
      <w:r w:rsidR="001375F7">
        <w:rPr>
          <w:rFonts w:ascii="Arial" w:hAnsi="Arial" w:cs="Arial"/>
          <w:lang w:val="ro-RO"/>
        </w:rPr>
        <w:t xml:space="preserve"> </w:t>
      </w:r>
      <w:r w:rsidRPr="00A267DC">
        <w:rPr>
          <w:rFonts w:ascii="Arial" w:hAnsi="Arial" w:cs="Arial"/>
          <w:lang w:val="ro-RO"/>
        </w:rPr>
        <w:t>Toate declaraţiile</w:t>
      </w:r>
      <w:r w:rsidR="00102EE3" w:rsidRPr="001375F7">
        <w:rPr>
          <w:rFonts w:ascii="Arial" w:hAnsi="Arial" w:cs="Arial"/>
          <w:lang w:val="ro-RO"/>
        </w:rPr>
        <w:t xml:space="preserve"> </w:t>
      </w:r>
      <w:r w:rsidRPr="001375F7">
        <w:rPr>
          <w:rFonts w:ascii="Arial" w:hAnsi="Arial" w:cs="Arial"/>
          <w:lang w:val="ro-RO"/>
        </w:rPr>
        <w:t xml:space="preserve">notariale/contractele/actele necesită acordul scris al Cumpărătorului înaintea semnării/transmiterii acestora. </w:t>
      </w:r>
    </w:p>
    <w:p w14:paraId="785C8F88" w14:textId="70D83C16" w:rsidR="004303E0" w:rsidRPr="001375F7" w:rsidRDefault="001375F7" w:rsidP="003276A5">
      <w:pPr>
        <w:jc w:val="both"/>
        <w:rPr>
          <w:rFonts w:ascii="Arial" w:hAnsi="Arial" w:cs="Arial"/>
          <w:i/>
          <w:iCs/>
          <w:lang w:val="ro-RO"/>
        </w:rPr>
      </w:pPr>
      <w:r>
        <w:rPr>
          <w:rFonts w:ascii="Arial" w:hAnsi="Arial" w:cs="Arial"/>
          <w:lang w:val="ro-RO"/>
        </w:rPr>
        <w:t xml:space="preserve">Această obligație </w:t>
      </w:r>
      <w:r w:rsidRPr="001375F7">
        <w:rPr>
          <w:rFonts w:ascii="Arial" w:hAnsi="Arial" w:cs="Arial"/>
          <w:lang w:val="ro-RO"/>
        </w:rPr>
        <w:t xml:space="preserve"> </w:t>
      </w:r>
      <w:r w:rsidR="004303E0" w:rsidRPr="001375F7">
        <w:rPr>
          <w:rFonts w:ascii="Arial" w:hAnsi="Arial" w:cs="Arial"/>
          <w:lang w:val="ro-RO"/>
        </w:rPr>
        <w:t xml:space="preserve">va fi îndeplinită de către </w:t>
      </w:r>
      <w:r w:rsidR="004303E0" w:rsidRPr="008B43F6">
        <w:rPr>
          <w:rFonts w:ascii="Arial" w:hAnsi="Arial" w:cs="Arial"/>
          <w:b/>
          <w:bCs/>
          <w:lang w:val="ro-RO"/>
        </w:rPr>
        <w:t>Vânzător</w:t>
      </w:r>
      <w:r w:rsidR="004303E0" w:rsidRPr="001375F7">
        <w:rPr>
          <w:rFonts w:ascii="Arial" w:hAnsi="Arial" w:cs="Arial"/>
          <w:lang w:val="ro-RO"/>
        </w:rPr>
        <w:t xml:space="preserve"> până cel târziu la data de </w:t>
      </w:r>
      <w:r w:rsidR="007D6C22" w:rsidRPr="001375F7">
        <w:rPr>
          <w:rFonts w:ascii="Arial" w:hAnsi="Arial" w:cs="Arial"/>
          <w:lang w:val="ro-RO"/>
        </w:rPr>
        <w:t>.</w:t>
      </w:r>
      <w:r w:rsidR="007D6C22" w:rsidRPr="001375F7">
        <w:rPr>
          <w:rFonts w:ascii="Arial" w:hAnsi="Arial" w:cs="Arial"/>
          <w:highlight w:val="yellow"/>
          <w:lang w:val="ro-RO"/>
        </w:rPr>
        <w:t xml:space="preserve">...18 luni </w:t>
      </w:r>
      <w:r>
        <w:rPr>
          <w:rFonts w:ascii="Arial" w:hAnsi="Arial" w:cs="Arial"/>
          <w:lang w:val="ro-RO"/>
        </w:rPr>
        <w:t xml:space="preserve">de la semnarea AVC, </w:t>
      </w:r>
      <w:r w:rsidR="004303E0" w:rsidRPr="001375F7">
        <w:rPr>
          <w:rFonts w:ascii="Arial" w:hAnsi="Arial" w:cs="Arial"/>
          <w:lang w:val="ro-RO"/>
        </w:rPr>
        <w:t>şi se va dovedi prin prezentarea următoarelor documente:</w:t>
      </w:r>
    </w:p>
    <w:p w14:paraId="167E66F0" w14:textId="3286144D" w:rsidR="004303E0" w:rsidRPr="001375F7" w:rsidRDefault="004303E0" w:rsidP="008B43F6">
      <w:pPr>
        <w:pStyle w:val="ListParagraph"/>
        <w:numPr>
          <w:ilvl w:val="1"/>
          <w:numId w:val="59"/>
        </w:numPr>
        <w:jc w:val="both"/>
        <w:rPr>
          <w:rFonts w:ascii="Arial" w:hAnsi="Arial" w:cs="Arial"/>
          <w:lang w:val="ro-RO"/>
        </w:rPr>
      </w:pPr>
      <w:r w:rsidRPr="001375F7">
        <w:rPr>
          <w:rFonts w:ascii="Arial" w:hAnsi="Arial" w:cs="Arial"/>
          <w:lang w:val="ro-RO"/>
        </w:rPr>
        <w:t>declarații notariale ale/contracte încheiate cu proprietarilor parcelelor de teren afectate de rețelele de utilități necesare operării Zonei comerciale și</w:t>
      </w:r>
    </w:p>
    <w:p w14:paraId="38C5FF0F" w14:textId="5CC58EA2" w:rsidR="00723FC1" w:rsidRPr="00F52B59" w:rsidRDefault="00723FC1" w:rsidP="008B43F6">
      <w:pPr>
        <w:pStyle w:val="ListParagraph"/>
        <w:numPr>
          <w:ilvl w:val="1"/>
          <w:numId w:val="59"/>
        </w:numPr>
        <w:jc w:val="both"/>
        <w:rPr>
          <w:rFonts w:ascii="Arial" w:hAnsi="Arial" w:cs="Arial"/>
          <w:lang w:val="ro-RO"/>
        </w:rPr>
      </w:pPr>
      <w:r w:rsidRPr="001375F7">
        <w:rPr>
          <w:rFonts w:ascii="Arial" w:hAnsi="Arial" w:cs="Arial"/>
          <w:lang w:val="ro-RO"/>
        </w:rPr>
        <w:t>extrase de Carte Funciară cu privire la aceste parcele.</w:t>
      </w:r>
    </w:p>
    <w:p w14:paraId="515ED5DA" w14:textId="3E3EDCD2" w:rsidR="00872B78" w:rsidRPr="00FA496C" w:rsidRDefault="00872B78" w:rsidP="003276A5">
      <w:pPr>
        <w:jc w:val="both"/>
        <w:rPr>
          <w:rFonts w:ascii="Arial" w:hAnsi="Arial" w:cs="Arial"/>
          <w:lang w:val="ro-RO"/>
        </w:rPr>
      </w:pPr>
    </w:p>
    <w:p w14:paraId="1AC9EF3A" w14:textId="0D21DEAD" w:rsidR="00886CF6" w:rsidRPr="00FA496C" w:rsidRDefault="00886CF6" w:rsidP="001E72B4">
      <w:pPr>
        <w:pStyle w:val="BodyText"/>
        <w:numPr>
          <w:ilvl w:val="1"/>
          <w:numId w:val="32"/>
        </w:numPr>
        <w:spacing w:after="0"/>
        <w:ind w:hanging="709"/>
        <w:jc w:val="both"/>
        <w:rPr>
          <w:rFonts w:ascii="Arial" w:hAnsi="Arial" w:cs="Arial"/>
          <w:b/>
          <w:bCs/>
          <w:lang w:val="ro-RO"/>
        </w:rPr>
      </w:pPr>
      <w:r w:rsidRPr="00FA496C">
        <w:rPr>
          <w:rFonts w:ascii="Arial" w:hAnsi="Arial" w:cs="Arial"/>
          <w:b/>
          <w:bCs/>
          <w:lang w:val="ro-RO"/>
        </w:rPr>
        <w:t>Clauza de confidenţialitate</w:t>
      </w:r>
    </w:p>
    <w:p w14:paraId="4FEB4EFF" w14:textId="05B517F8" w:rsidR="00886CF6" w:rsidRPr="00FA496C" w:rsidRDefault="00886CF6" w:rsidP="00886CF6">
      <w:pPr>
        <w:jc w:val="both"/>
        <w:rPr>
          <w:rFonts w:ascii="Arial" w:hAnsi="Arial" w:cs="Arial"/>
          <w:lang w:val="ro-RO"/>
        </w:rPr>
      </w:pPr>
      <w:r w:rsidRPr="00FA496C">
        <w:rPr>
          <w:rFonts w:ascii="Arial" w:hAnsi="Arial" w:cs="Arial"/>
          <w:lang w:val="ro-RO"/>
        </w:rPr>
        <w:t xml:space="preserve">Vânzătorul se obligă să nu divulge informaţiile referitoare la acest Antecontract terţilor, cu excepţia </w:t>
      </w:r>
      <w:r w:rsidR="007D6C22" w:rsidRPr="00FA496C">
        <w:rPr>
          <w:rFonts w:ascii="Arial" w:hAnsi="Arial" w:cs="Arial"/>
          <w:lang w:val="ro-RO"/>
        </w:rPr>
        <w:t xml:space="preserve"> procedurii </w:t>
      </w:r>
      <w:r w:rsidR="002D38AE" w:rsidRPr="00FA496C">
        <w:rPr>
          <w:rFonts w:ascii="Arial" w:hAnsi="Arial" w:cs="Arial"/>
          <w:lang w:val="ro-RO"/>
        </w:rPr>
        <w:t>de Publ</w:t>
      </w:r>
      <w:r w:rsidR="005C6F1C" w:rsidRPr="00FA496C">
        <w:rPr>
          <w:rFonts w:ascii="Arial" w:hAnsi="Arial" w:cs="Arial"/>
          <w:lang w:val="ro-RO"/>
        </w:rPr>
        <w:t>ic</w:t>
      </w:r>
      <w:r w:rsidR="002D38AE" w:rsidRPr="00FA496C">
        <w:rPr>
          <w:rFonts w:ascii="Arial" w:hAnsi="Arial" w:cs="Arial"/>
          <w:lang w:val="ro-RO"/>
        </w:rPr>
        <w:t>are</w:t>
      </w:r>
      <w:r w:rsidR="005C6F1C" w:rsidRPr="00FA496C">
        <w:rPr>
          <w:rFonts w:ascii="Arial" w:hAnsi="Arial" w:cs="Arial"/>
          <w:lang w:val="ro-RO"/>
        </w:rPr>
        <w:t xml:space="preserve"> </w:t>
      </w:r>
      <w:r w:rsidR="002D38AE" w:rsidRPr="00FA496C">
        <w:rPr>
          <w:rFonts w:ascii="Arial" w:hAnsi="Arial" w:cs="Arial"/>
          <w:lang w:val="ro-RO"/>
        </w:rPr>
        <w:t xml:space="preserve">a </w:t>
      </w:r>
      <w:r w:rsidR="005C6F1C" w:rsidRPr="00FA496C">
        <w:rPr>
          <w:rFonts w:ascii="Arial" w:hAnsi="Arial" w:cs="Arial"/>
          <w:lang w:val="ro-RO"/>
        </w:rPr>
        <w:t xml:space="preserve">Hotararii </w:t>
      </w:r>
      <w:r w:rsidR="002D38AE" w:rsidRPr="00FA496C">
        <w:rPr>
          <w:rFonts w:ascii="Arial" w:hAnsi="Arial" w:cs="Arial"/>
          <w:lang w:val="ro-RO"/>
        </w:rPr>
        <w:t>AGEA</w:t>
      </w:r>
      <w:r w:rsidR="00E849F2" w:rsidRPr="00FA496C">
        <w:rPr>
          <w:rFonts w:ascii="Arial" w:hAnsi="Arial" w:cs="Arial"/>
          <w:lang w:val="ro-RO"/>
        </w:rPr>
        <w:t xml:space="preserve"> si a solicitatilor</w:t>
      </w:r>
      <w:r w:rsidR="00FA496C" w:rsidRPr="00FA496C">
        <w:rPr>
          <w:rFonts w:ascii="Arial" w:hAnsi="Arial" w:cs="Arial"/>
          <w:lang w:val="ro-RO"/>
        </w:rPr>
        <w:t xml:space="preserve"> </w:t>
      </w:r>
      <w:r w:rsidR="005C6F1C" w:rsidRPr="00FA496C">
        <w:rPr>
          <w:rFonts w:ascii="Arial" w:hAnsi="Arial" w:cs="Arial"/>
          <w:lang w:val="ro-RO"/>
        </w:rPr>
        <w:t xml:space="preserve">autoritatilor competente, </w:t>
      </w:r>
      <w:r w:rsidRPr="00FA496C">
        <w:rPr>
          <w:rFonts w:ascii="Arial" w:hAnsi="Arial" w:cs="Arial"/>
          <w:lang w:val="ro-RO"/>
        </w:rPr>
        <w:t xml:space="preserve">consultanților săi tehnici, juridici şi economici. Vânzătorul răspunde pentru încălcarea acestei obligaţii de către consultanţii săi ca şi </w:t>
      </w:r>
      <w:r w:rsidRPr="00FA496C">
        <w:rPr>
          <w:rFonts w:ascii="Arial" w:hAnsi="Arial" w:cs="Arial"/>
          <w:lang w:val="ro-RO"/>
        </w:rPr>
        <w:lastRenderedPageBreak/>
        <w:t>cum ar fi a sa. Vânzătorul nu va comunica informaţiile din acest Antecontract decât autorităţilor îndreptăţite a le primi conform prevederilor legale în vigoare. Acest lucru este valabil şi după încetarea acestui Antecontract, pe durată nelimitată.</w:t>
      </w:r>
    </w:p>
    <w:p w14:paraId="188EFB1D" w14:textId="77777777" w:rsidR="00886CF6" w:rsidRPr="00FA496C" w:rsidRDefault="00886CF6" w:rsidP="00886CF6">
      <w:pPr>
        <w:jc w:val="both"/>
        <w:rPr>
          <w:rFonts w:ascii="Arial" w:hAnsi="Arial" w:cs="Arial"/>
          <w:lang w:val="ro-RO"/>
        </w:rPr>
      </w:pPr>
    </w:p>
    <w:p w14:paraId="11427F0E" w14:textId="1AB5A37E" w:rsidR="00886CF6" w:rsidRPr="00FA496C" w:rsidRDefault="00886CF6" w:rsidP="001E72B4">
      <w:pPr>
        <w:pStyle w:val="BodyText"/>
        <w:numPr>
          <w:ilvl w:val="1"/>
          <w:numId w:val="32"/>
        </w:numPr>
        <w:spacing w:after="0"/>
        <w:ind w:hanging="709"/>
        <w:jc w:val="both"/>
        <w:rPr>
          <w:rFonts w:ascii="Arial" w:hAnsi="Arial" w:cs="Arial"/>
          <w:b/>
          <w:bCs/>
          <w:lang w:val="ro-RO"/>
        </w:rPr>
      </w:pPr>
      <w:r w:rsidRPr="00FA496C">
        <w:rPr>
          <w:rFonts w:ascii="Arial" w:hAnsi="Arial" w:cs="Arial"/>
          <w:b/>
          <w:bCs/>
          <w:lang w:val="ro-RO"/>
        </w:rPr>
        <w:t>Clauza de publicitate</w:t>
      </w:r>
    </w:p>
    <w:p w14:paraId="5AFD74BE" w14:textId="2AB6072E" w:rsidR="005A11FE" w:rsidRPr="004A04A0" w:rsidRDefault="00886CF6" w:rsidP="00886CF6">
      <w:pPr>
        <w:jc w:val="both"/>
        <w:rPr>
          <w:rFonts w:ascii="Arial" w:hAnsi="Arial" w:cs="Arial"/>
          <w:lang w:val="ro-RO"/>
        </w:rPr>
      </w:pPr>
      <w:r w:rsidRPr="00FA496C">
        <w:rPr>
          <w:rFonts w:ascii="Arial" w:hAnsi="Arial" w:cs="Arial"/>
          <w:lang w:val="ro-RO"/>
        </w:rPr>
        <w:t>Vânzătorul nu are dreptul să folosească numele „Kaufland”, emblema Kaufland, informaţiile con-fidenţiale cu privire la Cumpărător sau imaginile şi proiectele construcţiilor Kaufland în scopuri publicitare sau să le publice în broşuri, reviste, pe internet sau prin alte mijloace media. Acest lucru este valabil şi după încetarea acestui Antecontract, pe durată nelimitată.</w:t>
      </w:r>
    </w:p>
    <w:p w14:paraId="243E364C" w14:textId="01B5B923" w:rsidR="00886CF6" w:rsidRPr="00FA496C" w:rsidRDefault="00886CF6" w:rsidP="00886CF6">
      <w:pPr>
        <w:jc w:val="both"/>
        <w:rPr>
          <w:rFonts w:ascii="Arial" w:hAnsi="Arial" w:cs="Arial"/>
          <w:lang w:val="ro-RO"/>
        </w:rPr>
      </w:pPr>
    </w:p>
    <w:p w14:paraId="7CDA9756" w14:textId="0F654A08" w:rsidR="004A3A57" w:rsidRPr="00B86D66" w:rsidRDefault="004A3A57" w:rsidP="004A3A57">
      <w:pPr>
        <w:jc w:val="both"/>
        <w:rPr>
          <w:rFonts w:ascii="Arial" w:hAnsi="Arial" w:cs="Arial"/>
          <w:b/>
          <w:lang w:val="ro-RO"/>
        </w:rPr>
      </w:pPr>
      <w:r>
        <w:rPr>
          <w:rFonts w:ascii="Arial" w:hAnsi="Arial" w:cs="Arial"/>
          <w:b/>
          <w:bCs/>
          <w:lang w:val="ro-RO"/>
        </w:rPr>
        <w:t xml:space="preserve"> </w:t>
      </w:r>
      <w:r w:rsidRPr="00B86D66">
        <w:rPr>
          <w:rFonts w:ascii="Arial" w:hAnsi="Arial" w:cs="Arial"/>
          <w:b/>
          <w:lang w:val="ro-RO"/>
        </w:rPr>
        <w:t>Dreptul de preempțiune în favoarea Cumpărătorului</w:t>
      </w:r>
    </w:p>
    <w:p w14:paraId="27DE8167" w14:textId="323E359F" w:rsidR="00886CF6" w:rsidRPr="00F52B59" w:rsidRDefault="00886CF6" w:rsidP="001E72B4">
      <w:pPr>
        <w:pStyle w:val="BodyText"/>
        <w:numPr>
          <w:ilvl w:val="1"/>
          <w:numId w:val="32"/>
        </w:numPr>
        <w:spacing w:after="0"/>
        <w:ind w:hanging="709"/>
        <w:jc w:val="both"/>
        <w:rPr>
          <w:rFonts w:ascii="Arial" w:hAnsi="Arial" w:cs="Arial"/>
          <w:b/>
          <w:bCs/>
          <w:lang w:val="ro-RO"/>
        </w:rPr>
      </w:pPr>
    </w:p>
    <w:p w14:paraId="338C17AE" w14:textId="5DEB715E" w:rsidR="00886CF6" w:rsidRDefault="00886CF6" w:rsidP="00886CF6">
      <w:pPr>
        <w:jc w:val="both"/>
        <w:rPr>
          <w:rFonts w:ascii="Arial" w:hAnsi="Arial" w:cs="Arial"/>
          <w:lang w:val="ro-RO"/>
        </w:rPr>
      </w:pPr>
    </w:p>
    <w:p w14:paraId="766F18A3" w14:textId="77777777" w:rsidR="004A3A57" w:rsidRPr="00B86D66" w:rsidRDefault="004A3A57" w:rsidP="004A3A57">
      <w:pPr>
        <w:jc w:val="both"/>
        <w:rPr>
          <w:rFonts w:ascii="Arial" w:hAnsi="Arial" w:cs="Arial"/>
          <w:bCs/>
          <w:lang w:val="ro-RO"/>
        </w:rPr>
      </w:pPr>
      <w:r w:rsidRPr="00B86D66">
        <w:rPr>
          <w:rFonts w:ascii="Arial" w:hAnsi="Arial" w:cs="Arial"/>
          <w:bCs/>
          <w:lang w:val="ro-RO"/>
        </w:rPr>
        <w:t xml:space="preserve">În baza CVC, </w:t>
      </w:r>
      <w:r w:rsidRPr="00B86D66">
        <w:rPr>
          <w:rFonts w:ascii="Arial" w:hAnsi="Arial" w:cs="Arial"/>
          <w:bCs/>
          <w:i/>
          <w:iCs/>
          <w:lang w:val="ro-RO"/>
        </w:rPr>
        <w:t>Vânzătoru</w:t>
      </w:r>
      <w:r w:rsidRPr="00B86D66">
        <w:rPr>
          <w:rFonts w:ascii="Arial" w:hAnsi="Arial" w:cs="Arial"/>
          <w:bCs/>
          <w:lang w:val="ro-RO"/>
        </w:rPr>
        <w:t xml:space="preserve"> va constitui în favoarea Cumpărătorului, un drept de preempțiune la cumpărarea terenului în suprafață de </w:t>
      </w:r>
      <w:r w:rsidRPr="00B86D66">
        <w:rPr>
          <w:rFonts w:ascii="Arial" w:hAnsi="Arial" w:cs="Arial"/>
          <w:bCs/>
          <w:highlight w:val="yellow"/>
          <w:lang w:val="ro-RO"/>
        </w:rPr>
        <w:t>______</w:t>
      </w:r>
      <w:r w:rsidRPr="00B86D66">
        <w:rPr>
          <w:rFonts w:ascii="Arial" w:hAnsi="Arial" w:cs="Arial"/>
          <w:bCs/>
          <w:lang w:val="ro-RO"/>
        </w:rPr>
        <w:t xml:space="preserve"> mp </w:t>
      </w:r>
      <w:r w:rsidRPr="00B86D66">
        <w:rPr>
          <w:rFonts w:ascii="Arial" w:hAnsi="Arial" w:cs="Arial"/>
          <w:bCs/>
          <w:i/>
          <w:iCs/>
          <w:lang w:val="ro-RO"/>
        </w:rPr>
        <w:t>(care va rămâne în proprietatea Vânzătorului</w:t>
      </w:r>
      <w:r w:rsidRPr="00B86D66">
        <w:rPr>
          <w:rFonts w:ascii="Arial" w:hAnsi="Arial" w:cs="Arial"/>
          <w:bCs/>
          <w:lang w:val="ro-RO"/>
        </w:rPr>
        <w:t>), cât și la orice parte din acest imobil. Astfel, în cazul în care Vânzătorul intenționează să înstrăineze întreg imobilul identificat mai sus sau orice parte din acest imobil, Vânzătorul se obligă să transmită de îndată Cumpărătorului oferta sa conținând termenii și condițiile vânzării întregului imobil sau orice parte din acest imobil.</w:t>
      </w:r>
    </w:p>
    <w:p w14:paraId="277A86D3" w14:textId="1F112CD7" w:rsidR="004A3A57" w:rsidRPr="00B86D66" w:rsidRDefault="004A3A57" w:rsidP="004A3A57">
      <w:pPr>
        <w:jc w:val="both"/>
        <w:rPr>
          <w:rFonts w:ascii="Arial" w:hAnsi="Arial" w:cs="Arial"/>
          <w:lang w:val="ro-RO"/>
        </w:rPr>
      </w:pPr>
      <w:r w:rsidRPr="00B86D66">
        <w:rPr>
          <w:rFonts w:ascii="Arial" w:hAnsi="Arial" w:cs="Arial"/>
          <w:bCs/>
          <w:lang w:val="ro-RO"/>
        </w:rPr>
        <w:t xml:space="preserve">Cumpărătorul își va exercita dreptul de preempțiune în termen de 30  () de zile de la primirea de către Vânzător a ofertei transmise de către Vânzător în acest sens, contractul de vânzare între Vânzător și Cumpărător urmând a se negocia și încheia ulterior. În cazul în care Cumpărătorul nu-și exercită dreptul de preempțiune, Vânzătorul va putea vinde către o terță parte, în aceleași condiții financiare și comerciale notificate în prealabil Cumpărătorului. Procedura de notificare se va relua corespunzător în situația în care contractul de vânzare cu terța parte nu se încheie într-o perioadă de 6 (șase) luni de la data notificării Cumpărătorului. Acest drept de preempțiune se va înscrie în Cartea Funciară a terenului în suprafață de </w:t>
      </w:r>
      <w:r w:rsidRPr="00B86D66">
        <w:rPr>
          <w:rFonts w:ascii="Arial" w:hAnsi="Arial" w:cs="Arial"/>
          <w:bCs/>
          <w:highlight w:val="yellow"/>
          <w:lang w:val="ro-RO"/>
        </w:rPr>
        <w:t>______</w:t>
      </w:r>
      <w:r w:rsidRPr="00B86D66">
        <w:rPr>
          <w:rFonts w:ascii="Arial" w:hAnsi="Arial" w:cs="Arial"/>
          <w:bCs/>
          <w:lang w:val="ro-RO"/>
        </w:rPr>
        <w:t xml:space="preserve"> mp </w:t>
      </w:r>
      <w:r w:rsidRPr="00B86D66">
        <w:rPr>
          <w:rFonts w:ascii="Arial" w:hAnsi="Arial" w:cs="Arial"/>
          <w:bCs/>
          <w:i/>
          <w:iCs/>
          <w:lang w:val="ro-RO"/>
        </w:rPr>
        <w:t>(care va rămâne în proprietatea Vânzătorului</w:t>
      </w:r>
      <w:r w:rsidRPr="00B86D66">
        <w:rPr>
          <w:rFonts w:ascii="Arial" w:hAnsi="Arial" w:cs="Arial"/>
          <w:bCs/>
          <w:lang w:val="ro-RO"/>
        </w:rPr>
        <w:t>), concomitent cu înscrierea CVC.</w:t>
      </w:r>
    </w:p>
    <w:p w14:paraId="17CF7162" w14:textId="0C3D739A" w:rsidR="00886CF6" w:rsidRPr="00FA496C" w:rsidRDefault="00886CF6" w:rsidP="00886CF6">
      <w:pPr>
        <w:jc w:val="both"/>
        <w:rPr>
          <w:rFonts w:ascii="Arial" w:hAnsi="Arial" w:cs="Arial"/>
          <w:lang w:val="ro-RO"/>
        </w:rPr>
      </w:pPr>
    </w:p>
    <w:p w14:paraId="665AF6A7" w14:textId="77777777" w:rsidR="00886CF6" w:rsidRPr="00FA496C" w:rsidRDefault="00886CF6" w:rsidP="00886CF6">
      <w:pPr>
        <w:jc w:val="both"/>
        <w:rPr>
          <w:rFonts w:ascii="Arial" w:hAnsi="Arial" w:cs="Arial"/>
          <w:lang w:val="ro-RO"/>
        </w:rPr>
      </w:pPr>
    </w:p>
    <w:p w14:paraId="0A3FCF25" w14:textId="155DB3F3" w:rsidR="004303E0" w:rsidRPr="00FA496C" w:rsidRDefault="00F52B59" w:rsidP="001E72B4">
      <w:pPr>
        <w:pStyle w:val="ListParagraph"/>
        <w:numPr>
          <w:ilvl w:val="0"/>
          <w:numId w:val="32"/>
        </w:numPr>
        <w:spacing w:line="276" w:lineRule="auto"/>
        <w:ind w:hanging="1069"/>
        <w:jc w:val="both"/>
        <w:rPr>
          <w:rFonts w:ascii="Arial" w:hAnsi="Arial" w:cs="Arial"/>
          <w:b/>
          <w:bCs/>
          <w:lang w:val="ro-RO"/>
        </w:rPr>
      </w:pPr>
      <w:r w:rsidRPr="00FA496C">
        <w:rPr>
          <w:rFonts w:ascii="Arial" w:hAnsi="Arial" w:cs="Arial"/>
          <w:b/>
          <w:bCs/>
          <w:lang w:val="ro-RO"/>
        </w:rPr>
        <w:t>DECLARAȚII ȘI GARANŢII</w:t>
      </w:r>
    </w:p>
    <w:p w14:paraId="323AB30A" w14:textId="0B2D2369" w:rsidR="004C4C18" w:rsidRPr="00FA496C" w:rsidRDefault="004C4C18" w:rsidP="001E72B4">
      <w:pPr>
        <w:pStyle w:val="Heading2"/>
        <w:numPr>
          <w:ilvl w:val="0"/>
          <w:numId w:val="0"/>
        </w:numPr>
        <w:ind w:left="283"/>
        <w:rPr>
          <w:rFonts w:ascii="Arial" w:hAnsi="Arial" w:cs="Arial"/>
          <w:lang w:val="ro-RO"/>
        </w:rPr>
      </w:pPr>
    </w:p>
    <w:p w14:paraId="0A7D5F46" w14:textId="21AEE3ED" w:rsidR="00413ED5" w:rsidRPr="00FA496C" w:rsidRDefault="00413ED5" w:rsidP="001E72B4">
      <w:pPr>
        <w:pStyle w:val="BodyText"/>
        <w:numPr>
          <w:ilvl w:val="1"/>
          <w:numId w:val="32"/>
        </w:numPr>
        <w:spacing w:after="0"/>
        <w:ind w:hanging="709"/>
        <w:jc w:val="both"/>
        <w:rPr>
          <w:rFonts w:ascii="Arial" w:hAnsi="Arial" w:cs="Arial"/>
          <w:lang w:val="ro-RO"/>
        </w:rPr>
      </w:pPr>
      <w:r w:rsidRPr="00FA496C">
        <w:rPr>
          <w:rFonts w:ascii="Arial" w:hAnsi="Arial" w:cs="Arial"/>
          <w:lang w:val="ro-RO"/>
        </w:rPr>
        <w:t xml:space="preserve">Vânzătorul declară şi garantează că următoarele caracteristici şi stări </w:t>
      </w:r>
      <w:r w:rsidR="005C6F1C" w:rsidRPr="00FA496C">
        <w:rPr>
          <w:rFonts w:ascii="Arial" w:hAnsi="Arial" w:cs="Arial"/>
          <w:lang w:val="ro-RO"/>
        </w:rPr>
        <w:t xml:space="preserve"> vor exista </w:t>
      </w:r>
      <w:r w:rsidRPr="00FA496C">
        <w:rPr>
          <w:rFonts w:ascii="Arial" w:hAnsi="Arial" w:cs="Arial"/>
          <w:lang w:val="ro-RO"/>
        </w:rPr>
        <w:t>la data semnării</w:t>
      </w:r>
      <w:r w:rsidR="005C6F1C" w:rsidRPr="00FA496C">
        <w:rPr>
          <w:rFonts w:ascii="Arial" w:hAnsi="Arial" w:cs="Arial"/>
          <w:lang w:val="ro-RO"/>
        </w:rPr>
        <w:t xml:space="preserve"> </w:t>
      </w:r>
      <w:r w:rsidR="00FA496C" w:rsidRPr="00FA496C">
        <w:rPr>
          <w:rFonts w:ascii="Arial" w:hAnsi="Arial" w:cs="Arial"/>
          <w:lang w:val="ro-RO"/>
        </w:rPr>
        <w:t>CVC</w:t>
      </w:r>
      <w:r w:rsidRPr="00FA496C">
        <w:rPr>
          <w:rFonts w:ascii="Arial" w:hAnsi="Arial" w:cs="Arial"/>
          <w:lang w:val="ro-RO"/>
        </w:rPr>
        <w:t>:</w:t>
      </w:r>
    </w:p>
    <w:p w14:paraId="06BCB6C2" w14:textId="51E528C8" w:rsidR="00413ED5" w:rsidRPr="00FA496C" w:rsidRDefault="00413ED5" w:rsidP="001E72B4">
      <w:pPr>
        <w:pStyle w:val="Heading3"/>
        <w:numPr>
          <w:ilvl w:val="0"/>
          <w:numId w:val="0"/>
        </w:numPr>
        <w:suppressAutoHyphens w:val="0"/>
        <w:ind w:left="1003" w:hanging="1712"/>
        <w:rPr>
          <w:rFonts w:ascii="Arial" w:hAnsi="Arial" w:cs="Arial"/>
          <w:lang w:val="ro-RO"/>
        </w:rPr>
      </w:pPr>
      <w:r w:rsidRPr="00FA496C">
        <w:rPr>
          <w:rFonts w:ascii="Arial" w:hAnsi="Arial" w:cs="Arial"/>
          <w:lang w:val="ro-RO"/>
        </w:rPr>
        <w:t>6.1.1.</w:t>
      </w:r>
      <w:r w:rsidR="00435006">
        <w:rPr>
          <w:rFonts w:ascii="Arial" w:hAnsi="Arial" w:cs="Arial"/>
          <w:lang w:val="ro-RO"/>
        </w:rPr>
        <w:t xml:space="preserve">    </w:t>
      </w:r>
      <w:r w:rsidRPr="00FA496C">
        <w:rPr>
          <w:rFonts w:ascii="Arial" w:hAnsi="Arial" w:cs="Arial"/>
          <w:lang w:val="ro-RO"/>
        </w:rPr>
        <w:t>Dreptul de proprietate asupra Terenului</w:t>
      </w:r>
      <w:r w:rsidR="00886CF6" w:rsidRPr="00FA496C">
        <w:rPr>
          <w:rFonts w:ascii="Arial" w:hAnsi="Arial" w:cs="Arial"/>
          <w:lang w:val="ro-RO"/>
        </w:rPr>
        <w:t xml:space="preserve"> și Construcțiilor</w:t>
      </w:r>
      <w:r w:rsidRPr="00FA496C">
        <w:rPr>
          <w:rFonts w:ascii="Arial" w:hAnsi="Arial" w:cs="Arial"/>
          <w:lang w:val="ro-RO"/>
        </w:rPr>
        <w:t xml:space="preserve"> a fost dobandit prin [X];</w:t>
      </w:r>
    </w:p>
    <w:p w14:paraId="10BBD80B" w14:textId="2A2043B7" w:rsidR="00413ED5" w:rsidRPr="00FA496C" w:rsidRDefault="003967A1" w:rsidP="001E72B4">
      <w:pPr>
        <w:pStyle w:val="Heading3"/>
        <w:numPr>
          <w:ilvl w:val="0"/>
          <w:numId w:val="0"/>
        </w:numPr>
        <w:suppressAutoHyphens w:val="0"/>
        <w:ind w:hanging="709"/>
        <w:rPr>
          <w:rFonts w:ascii="Arial" w:hAnsi="Arial" w:cs="Arial"/>
          <w:lang w:val="ro-RO"/>
        </w:rPr>
      </w:pPr>
      <w:r w:rsidRPr="00FA496C">
        <w:rPr>
          <w:rFonts w:ascii="Arial" w:hAnsi="Arial" w:cs="Arial"/>
          <w:lang w:val="ro-RO"/>
        </w:rPr>
        <w:t>6.1.2.</w:t>
      </w:r>
      <w:r w:rsidR="00435006">
        <w:rPr>
          <w:rFonts w:ascii="Arial" w:hAnsi="Arial" w:cs="Arial"/>
          <w:lang w:val="ro-RO"/>
        </w:rPr>
        <w:t xml:space="preserve">   </w:t>
      </w:r>
      <w:r w:rsidR="00413ED5" w:rsidRPr="00FA496C">
        <w:rPr>
          <w:rFonts w:ascii="Arial" w:hAnsi="Arial" w:cs="Arial"/>
          <w:lang w:val="ro-RO"/>
        </w:rPr>
        <w:t>Terenul [şi Construcţiile] este [sunt] liber/[e] de orice fel de sarcini de drept public şi/sau privat (ca de ex. drepturi de</w:t>
      </w:r>
      <w:r w:rsidR="0025121B" w:rsidRPr="00FA496C">
        <w:rPr>
          <w:rFonts w:ascii="Arial" w:hAnsi="Arial" w:cs="Arial"/>
          <w:lang w:val="ro-RO"/>
        </w:rPr>
        <w:t xml:space="preserve"> </w:t>
      </w:r>
      <w:r w:rsidR="00413ED5" w:rsidRPr="00FA496C">
        <w:rPr>
          <w:rFonts w:ascii="Arial" w:hAnsi="Arial" w:cs="Arial"/>
          <w:lang w:val="ro-RO"/>
        </w:rPr>
        <w:t>ipotecă şi/sau de gaj, servituţi şi/sau alte drepturi reale, interdicţii de orice fel, datorii, sarcini şi obligaţii fiscale şi/sau penale restante sau obligaţii restante către asigurările sociale), cu excepţia [X] instituite în favoarea [X] în baza [X], şi nu este [sunt] utilizat/[e] de terţi nici total nici parţial, nici chiar neautorizat.</w:t>
      </w:r>
      <w:r w:rsidR="00BE1600" w:rsidRPr="00FA496C">
        <w:rPr>
          <w:rFonts w:ascii="Arial" w:hAnsi="Arial" w:cs="Arial"/>
          <w:lang w:val="ro-RO"/>
        </w:rPr>
        <w:t xml:space="preserve"> Pe Teren există Construcții care vor fi demolate de către Cumpărător</w:t>
      </w:r>
    </w:p>
    <w:p w14:paraId="115BCDE1" w14:textId="50B26DC6" w:rsidR="00413ED5" w:rsidRPr="00FA496C" w:rsidRDefault="00413ED5" w:rsidP="001E72B4">
      <w:pPr>
        <w:pStyle w:val="Heading3"/>
        <w:numPr>
          <w:ilvl w:val="0"/>
          <w:numId w:val="0"/>
        </w:numPr>
        <w:suppressAutoHyphens w:val="0"/>
        <w:ind w:hanging="709"/>
        <w:rPr>
          <w:rFonts w:ascii="Arial" w:hAnsi="Arial" w:cs="Arial"/>
          <w:lang w:val="ro-RO"/>
        </w:rPr>
      </w:pPr>
      <w:bookmarkStart w:id="7" w:name="_Toc325647321"/>
      <w:bookmarkStart w:id="8" w:name="_Ref473816683"/>
      <w:r w:rsidRPr="00FA496C">
        <w:rPr>
          <w:rFonts w:ascii="Arial" w:hAnsi="Arial" w:cs="Arial"/>
          <w:lang w:val="ro-RO"/>
        </w:rPr>
        <w:t>6.1.</w:t>
      </w:r>
      <w:r w:rsidR="003967A1" w:rsidRPr="00FA496C">
        <w:rPr>
          <w:rFonts w:ascii="Arial" w:hAnsi="Arial" w:cs="Arial"/>
          <w:lang w:val="ro-RO"/>
        </w:rPr>
        <w:t>3</w:t>
      </w:r>
      <w:r w:rsidR="0025121B" w:rsidRPr="00FA496C">
        <w:rPr>
          <w:rFonts w:ascii="Arial" w:hAnsi="Arial" w:cs="Arial"/>
          <w:lang w:val="ro-RO"/>
        </w:rPr>
        <w:t xml:space="preserve">. </w:t>
      </w:r>
      <w:r w:rsidR="00435006">
        <w:rPr>
          <w:rFonts w:ascii="Arial" w:hAnsi="Arial" w:cs="Arial"/>
          <w:lang w:val="ro-RO"/>
        </w:rPr>
        <w:t xml:space="preserve">  </w:t>
      </w:r>
      <w:r w:rsidRPr="00FA496C">
        <w:rPr>
          <w:rFonts w:ascii="Arial" w:hAnsi="Arial" w:cs="Arial"/>
          <w:lang w:val="ro-RO"/>
        </w:rPr>
        <w:t>Din cunoștințele sale, Terenul nu prezintă niciun fel de vicii, nici chiar vicii ascunse, materiale şi juridice şi nu este situat într-o zonă protejată, în zone de rezervă pentru măsuri de infrastructură şi nici în zone ameninţate de catastrofe naturale, ca de ex. inundaţii, alunecări/prăbuşiri de teren, cutremure sau zone cu risc tehnologic din activităţi miniere.</w:t>
      </w:r>
      <w:bookmarkEnd w:id="7"/>
      <w:bookmarkEnd w:id="8"/>
    </w:p>
    <w:p w14:paraId="09F5E6D7" w14:textId="286821E4" w:rsidR="00413ED5" w:rsidRPr="00FA496C" w:rsidRDefault="00E81744" w:rsidP="001E72B4">
      <w:pPr>
        <w:pStyle w:val="Heading3"/>
        <w:numPr>
          <w:ilvl w:val="0"/>
          <w:numId w:val="0"/>
        </w:numPr>
        <w:suppressAutoHyphens w:val="0"/>
        <w:ind w:hanging="709"/>
        <w:rPr>
          <w:rFonts w:ascii="Arial" w:hAnsi="Arial" w:cs="Arial"/>
          <w:lang w:val="ro-RO"/>
        </w:rPr>
      </w:pPr>
      <w:bookmarkStart w:id="9" w:name="_Toc325647324"/>
      <w:r w:rsidRPr="00FA496C">
        <w:rPr>
          <w:rFonts w:ascii="Arial" w:hAnsi="Arial" w:cs="Arial"/>
          <w:lang w:val="ro-RO"/>
        </w:rPr>
        <w:t>6.1.</w:t>
      </w:r>
      <w:r w:rsidR="003967A1" w:rsidRPr="00FA496C">
        <w:rPr>
          <w:rFonts w:ascii="Arial" w:hAnsi="Arial" w:cs="Arial"/>
          <w:lang w:val="ro-RO"/>
        </w:rPr>
        <w:t xml:space="preserve">4 </w:t>
      </w:r>
      <w:r w:rsidR="00435006">
        <w:rPr>
          <w:rFonts w:ascii="Arial" w:hAnsi="Arial" w:cs="Arial"/>
          <w:lang w:val="ro-RO"/>
        </w:rPr>
        <w:t xml:space="preserve">    </w:t>
      </w:r>
      <w:r w:rsidR="00413ED5" w:rsidRPr="00FA496C">
        <w:rPr>
          <w:rFonts w:ascii="Arial" w:hAnsi="Arial" w:cs="Arial"/>
          <w:lang w:val="ro-RO"/>
        </w:rPr>
        <w:t>Din cunoștințele sale, Terenul, inclusiv pânza de apă freatică, nu este contaminat, adică nu este afectat de substanţe periculoase pentru sănătate şi mediu, care, conform prevederilor legale, trebuie înlăturate (inclusiv explozibili) şi nu a fost niciodată / nu este folosit în special pentru depozitarea deşeurilor, indiferent de provenienţă şi tip, nici ca loc de depozitare a molozului din construcţii sau în vreun alt mod asemănător.</w:t>
      </w:r>
      <w:bookmarkEnd w:id="9"/>
      <w:r w:rsidR="00413ED5" w:rsidRPr="00FA496C">
        <w:rPr>
          <w:rFonts w:ascii="Arial" w:hAnsi="Arial" w:cs="Arial"/>
          <w:lang w:val="ro-RO"/>
        </w:rPr>
        <w:t xml:space="preserve"> Vânzătorul garantează că îl va apăra şi despăgubi pe Cumpărător împotriva oricăror daune ori sancţiuni dispuse de către autorităţile competente in domeniul mediului din cauze anterioare datei încheierii acestui Contract. </w:t>
      </w:r>
    </w:p>
    <w:p w14:paraId="43099FC5" w14:textId="139D4F66" w:rsidR="00413ED5" w:rsidRPr="00FA496C" w:rsidRDefault="00E81744" w:rsidP="001E72B4">
      <w:pPr>
        <w:pStyle w:val="Heading3"/>
        <w:numPr>
          <w:ilvl w:val="0"/>
          <w:numId w:val="0"/>
        </w:numPr>
        <w:suppressAutoHyphens w:val="0"/>
        <w:ind w:hanging="709"/>
        <w:rPr>
          <w:rFonts w:ascii="Arial" w:hAnsi="Arial" w:cs="Arial"/>
          <w:lang w:val="ro-RO"/>
        </w:rPr>
      </w:pPr>
      <w:r w:rsidRPr="00FA496C">
        <w:rPr>
          <w:rFonts w:ascii="Arial" w:hAnsi="Arial" w:cs="Arial"/>
          <w:lang w:val="ro-RO"/>
        </w:rPr>
        <w:t>6.1.</w:t>
      </w:r>
      <w:r w:rsidR="003967A1" w:rsidRPr="00FA496C">
        <w:rPr>
          <w:rFonts w:ascii="Arial" w:hAnsi="Arial" w:cs="Arial"/>
          <w:lang w:val="ro-RO"/>
        </w:rPr>
        <w:t>5</w:t>
      </w:r>
      <w:r w:rsidRPr="00FA496C">
        <w:rPr>
          <w:rFonts w:ascii="Arial" w:hAnsi="Arial" w:cs="Arial"/>
          <w:lang w:val="ro-RO"/>
        </w:rPr>
        <w:t>.</w:t>
      </w:r>
      <w:r w:rsidR="00435006">
        <w:rPr>
          <w:rFonts w:ascii="Arial" w:hAnsi="Arial" w:cs="Arial"/>
          <w:lang w:val="ro-RO"/>
        </w:rPr>
        <w:t xml:space="preserve">  </w:t>
      </w:r>
      <w:r w:rsidRPr="00FA496C">
        <w:rPr>
          <w:rFonts w:ascii="Arial" w:hAnsi="Arial" w:cs="Arial"/>
          <w:lang w:val="ro-RO"/>
        </w:rPr>
        <w:t xml:space="preserve"> </w:t>
      </w:r>
      <w:r w:rsidR="00413ED5" w:rsidRPr="00FA496C">
        <w:rPr>
          <w:rFonts w:ascii="Arial" w:hAnsi="Arial" w:cs="Arial"/>
          <w:lang w:val="ro-RO"/>
        </w:rPr>
        <w:t>Din cunoștințele sale, Terenul dispune de un acces securizat legal, direct şi nelimitat în timp la un drum public care permite accesul pietonal şi auto la Teren cu vehicule cu sarcină totală admisă până la cel puţin 40 t şi nu există niciun fel de împrejurări care să îngreuneze sau să facă imposibilă realizarea completă a soluţiei de trafic a Zonei comerciale conform Specificaţiilor de Proiect</w:t>
      </w:r>
    </w:p>
    <w:p w14:paraId="63433283" w14:textId="3C1D6E2A" w:rsidR="00413ED5" w:rsidRPr="00FA496C" w:rsidRDefault="00E81744" w:rsidP="001E72B4">
      <w:pPr>
        <w:pStyle w:val="Heading3"/>
        <w:numPr>
          <w:ilvl w:val="0"/>
          <w:numId w:val="0"/>
        </w:numPr>
        <w:suppressAutoHyphens w:val="0"/>
        <w:ind w:hanging="709"/>
        <w:rPr>
          <w:rFonts w:ascii="Arial" w:hAnsi="Arial" w:cs="Arial"/>
          <w:lang w:val="ro-RO"/>
        </w:rPr>
      </w:pPr>
      <w:bookmarkStart w:id="10" w:name="_Toc325647346"/>
      <w:r w:rsidRPr="00FA496C">
        <w:rPr>
          <w:rFonts w:ascii="Arial" w:hAnsi="Arial" w:cs="Arial"/>
          <w:lang w:val="ro-RO"/>
        </w:rPr>
        <w:t>6.1.</w:t>
      </w:r>
      <w:r w:rsidR="003967A1" w:rsidRPr="00FA496C">
        <w:rPr>
          <w:rFonts w:ascii="Arial" w:hAnsi="Arial" w:cs="Arial"/>
          <w:lang w:val="ro-RO"/>
        </w:rPr>
        <w:t xml:space="preserve">6 </w:t>
      </w:r>
      <w:r w:rsidR="00435006">
        <w:rPr>
          <w:rFonts w:ascii="Arial" w:hAnsi="Arial" w:cs="Arial"/>
          <w:lang w:val="ro-RO"/>
        </w:rPr>
        <w:t xml:space="preserve">    </w:t>
      </w:r>
      <w:r w:rsidR="00413ED5" w:rsidRPr="00FA496C">
        <w:rPr>
          <w:rFonts w:ascii="Arial" w:hAnsi="Arial" w:cs="Arial"/>
          <w:lang w:val="ro-RO"/>
        </w:rPr>
        <w:t>Din cunoștințele sale, cu privire la Teren sau la părţi ale acestuia nu există nici solicitări ale terţilor, în special cereri de restituire și nici Terenul nu este supus planurilor de expropriere. În acest context nu sunt nici proceduri administrative în curs de desfășurare.</w:t>
      </w:r>
      <w:bookmarkEnd w:id="10"/>
    </w:p>
    <w:p w14:paraId="23F5C5A6" w14:textId="672C6CD3" w:rsidR="00413ED5" w:rsidRPr="00FA496C" w:rsidRDefault="00E81744" w:rsidP="001E72B4">
      <w:pPr>
        <w:pStyle w:val="Heading3"/>
        <w:numPr>
          <w:ilvl w:val="0"/>
          <w:numId w:val="0"/>
        </w:numPr>
        <w:suppressAutoHyphens w:val="0"/>
        <w:ind w:hanging="709"/>
        <w:rPr>
          <w:rFonts w:ascii="Arial" w:hAnsi="Arial" w:cs="Arial"/>
          <w:lang w:val="ro-RO"/>
        </w:rPr>
      </w:pPr>
      <w:bookmarkStart w:id="11" w:name="_Toc325647349"/>
      <w:r w:rsidRPr="00FA496C">
        <w:rPr>
          <w:rFonts w:ascii="Arial" w:hAnsi="Arial" w:cs="Arial"/>
          <w:lang w:val="ro-RO"/>
        </w:rPr>
        <w:t>6.1.</w:t>
      </w:r>
      <w:r w:rsidR="003967A1" w:rsidRPr="00FA496C">
        <w:rPr>
          <w:rFonts w:ascii="Arial" w:hAnsi="Arial" w:cs="Arial"/>
          <w:lang w:val="ro-RO"/>
        </w:rPr>
        <w:t xml:space="preserve">7 </w:t>
      </w:r>
      <w:r w:rsidR="00435006">
        <w:rPr>
          <w:rFonts w:ascii="Arial" w:hAnsi="Arial" w:cs="Arial"/>
          <w:lang w:val="ro-RO"/>
        </w:rPr>
        <w:t xml:space="preserve">    </w:t>
      </w:r>
      <w:r w:rsidR="00413ED5" w:rsidRPr="00FA496C">
        <w:rPr>
          <w:rFonts w:ascii="Arial" w:hAnsi="Arial" w:cs="Arial"/>
          <w:lang w:val="ro-RO"/>
        </w:rPr>
        <w:t>Din cunoștințele sale, cu privire la Teren şi Construcţii sau la părţi ale acestuia [acestora] nu există proceduri judiciare, de arbitraj sau de executare silită, precum şi nici proceduri de verificare din partea vreunei autorități cu atribuţii de control (inclusiv autorități cu atribuţii de prevenire şi combatere a corupţiei) şi /sau cercetări/urmăriri penale în curs de desfășurare, iar Terenul [şi Construcţiile] sau părţile acestuia [acestora] nu sunt parte a vreunui patrimoniu asupra căruia să se fi deschis procedura de insolvenţă sau de reorganizare judiciară şi/sau vreo procedură de control şi/sau de cercetare/urmărire penală cu privire la modul de valorificare a Terenului [şi Construcţiilor] şi/sau de introducere în insolvenţă a vreunei societăţi deţinătoare a acestuia.</w:t>
      </w:r>
      <w:bookmarkStart w:id="12" w:name="_Toc325647355"/>
      <w:bookmarkEnd w:id="11"/>
      <w:r w:rsidR="00413ED5" w:rsidRPr="00FA496C">
        <w:rPr>
          <w:rFonts w:ascii="Arial" w:hAnsi="Arial" w:cs="Arial"/>
          <w:lang w:val="ro-RO"/>
        </w:rPr>
        <w:t xml:space="preserve"> </w:t>
      </w:r>
    </w:p>
    <w:p w14:paraId="26AC4706" w14:textId="29F904F6" w:rsidR="00413ED5" w:rsidRPr="00FA496C" w:rsidRDefault="00E81744" w:rsidP="001E72B4">
      <w:pPr>
        <w:pStyle w:val="Heading3"/>
        <w:numPr>
          <w:ilvl w:val="0"/>
          <w:numId w:val="0"/>
        </w:numPr>
        <w:suppressAutoHyphens w:val="0"/>
        <w:ind w:hanging="709"/>
        <w:rPr>
          <w:rFonts w:ascii="Arial" w:hAnsi="Arial" w:cs="Arial"/>
          <w:lang w:val="ro-RO"/>
        </w:rPr>
      </w:pPr>
      <w:r w:rsidRPr="00FA496C">
        <w:rPr>
          <w:rFonts w:ascii="Arial" w:hAnsi="Arial" w:cs="Arial"/>
          <w:lang w:val="ro-RO"/>
        </w:rPr>
        <w:lastRenderedPageBreak/>
        <w:t>6.1.</w:t>
      </w:r>
      <w:r w:rsidR="003967A1" w:rsidRPr="00FA496C">
        <w:rPr>
          <w:rFonts w:ascii="Arial" w:hAnsi="Arial" w:cs="Arial"/>
          <w:lang w:val="ro-RO"/>
        </w:rPr>
        <w:t xml:space="preserve">8 </w:t>
      </w:r>
      <w:r w:rsidR="00435006">
        <w:rPr>
          <w:rFonts w:ascii="Arial" w:hAnsi="Arial" w:cs="Arial"/>
          <w:lang w:val="ro-RO"/>
        </w:rPr>
        <w:t xml:space="preserve">    </w:t>
      </w:r>
      <w:r w:rsidR="00413ED5" w:rsidRPr="00FA496C">
        <w:rPr>
          <w:rFonts w:ascii="Arial" w:hAnsi="Arial" w:cs="Arial"/>
          <w:lang w:val="ro-RO"/>
        </w:rPr>
        <w:t xml:space="preserve">Din cunoștințele sale, Terenul [şi Construcţiile] nu este [sunt] supus/[e] legii privind protejarea monumentelor istorice şi nici prevederilor privind protecţia patrimoniului arheologic şi istoric şi nu reprezintă suprafaţă de interes naţional sau a patrimoniului arheologic recunoscut. </w:t>
      </w:r>
      <w:bookmarkStart w:id="13" w:name="_Toc325647361"/>
      <w:bookmarkEnd w:id="12"/>
    </w:p>
    <w:p w14:paraId="3A2D833A" w14:textId="61E3EAAA" w:rsidR="00413ED5" w:rsidRPr="00FA496C" w:rsidRDefault="00E81744" w:rsidP="001E72B4">
      <w:pPr>
        <w:pStyle w:val="Heading3"/>
        <w:numPr>
          <w:ilvl w:val="0"/>
          <w:numId w:val="0"/>
        </w:numPr>
        <w:suppressAutoHyphens w:val="0"/>
        <w:ind w:hanging="709"/>
        <w:rPr>
          <w:rFonts w:ascii="Arial" w:hAnsi="Arial" w:cs="Arial"/>
          <w:lang w:val="ro-RO"/>
        </w:rPr>
      </w:pPr>
      <w:r w:rsidRPr="00FA496C">
        <w:rPr>
          <w:rFonts w:ascii="Arial" w:hAnsi="Arial" w:cs="Arial"/>
          <w:lang w:val="ro-RO"/>
        </w:rPr>
        <w:t>6.1.</w:t>
      </w:r>
      <w:r w:rsidR="003967A1" w:rsidRPr="00FA496C">
        <w:rPr>
          <w:rFonts w:ascii="Arial" w:hAnsi="Arial" w:cs="Arial"/>
          <w:lang w:val="ro-RO"/>
        </w:rPr>
        <w:t>9</w:t>
      </w:r>
      <w:r w:rsidR="00435006">
        <w:rPr>
          <w:rFonts w:ascii="Arial" w:hAnsi="Arial" w:cs="Arial"/>
          <w:lang w:val="ro-RO"/>
        </w:rPr>
        <w:t xml:space="preserve">    </w:t>
      </w:r>
      <w:r w:rsidR="003967A1" w:rsidRPr="00FA496C">
        <w:rPr>
          <w:rFonts w:ascii="Arial" w:hAnsi="Arial" w:cs="Arial"/>
          <w:lang w:val="ro-RO"/>
        </w:rPr>
        <w:t xml:space="preserve"> </w:t>
      </w:r>
      <w:r w:rsidR="00413ED5" w:rsidRPr="00FA496C">
        <w:rPr>
          <w:rFonts w:ascii="Arial" w:hAnsi="Arial" w:cs="Arial"/>
          <w:lang w:val="ro-RO"/>
        </w:rPr>
        <w:t>Vânzătorul nu este supraîndatorat, nu s-a deschis procedura de insolvenţă asupra sa şi aceasta nu este nici iminentă.</w:t>
      </w:r>
      <w:bookmarkEnd w:id="13"/>
      <w:r w:rsidR="00413ED5" w:rsidRPr="00FA496C">
        <w:rPr>
          <w:rFonts w:ascii="Arial" w:hAnsi="Arial" w:cs="Arial"/>
          <w:lang w:val="ro-RO"/>
        </w:rPr>
        <w:t xml:space="preserve"> De asemenea, nu există circumstanţe cum ar fi restanţe sau obligaţii fiscale care pot conduce la grevări ale Terenului [şi Construcţiilor] (de ex. sechestru asigurător).</w:t>
      </w:r>
    </w:p>
    <w:p w14:paraId="4A1033E0" w14:textId="77777777" w:rsidR="00413ED5" w:rsidRPr="00FA496C" w:rsidRDefault="00413ED5" w:rsidP="00E81744">
      <w:pPr>
        <w:pStyle w:val="BodyText"/>
        <w:rPr>
          <w:rFonts w:ascii="Arial" w:hAnsi="Arial" w:cs="Arial"/>
          <w:lang w:val="ro-RO"/>
        </w:rPr>
      </w:pPr>
    </w:p>
    <w:p w14:paraId="2819EF2F" w14:textId="54689364" w:rsidR="004303E0" w:rsidRPr="00FA496C" w:rsidRDefault="00F52B59" w:rsidP="001E72B4">
      <w:pPr>
        <w:pStyle w:val="ListParagraph"/>
        <w:numPr>
          <w:ilvl w:val="0"/>
          <w:numId w:val="32"/>
        </w:numPr>
        <w:spacing w:line="276" w:lineRule="auto"/>
        <w:ind w:left="0" w:hanging="709"/>
        <w:jc w:val="both"/>
        <w:rPr>
          <w:rFonts w:ascii="Arial" w:hAnsi="Arial" w:cs="Arial"/>
          <w:b/>
          <w:bCs/>
          <w:lang w:val="ro-RO"/>
        </w:rPr>
      </w:pPr>
      <w:r w:rsidRPr="00FA496C">
        <w:rPr>
          <w:rFonts w:ascii="Arial" w:hAnsi="Arial" w:cs="Arial"/>
          <w:b/>
          <w:bCs/>
          <w:lang w:val="ro-RO"/>
        </w:rPr>
        <w:t>ÎNCETAREA ANTECONTRACTULUI DE CĂTRE CUMPĂRĂTOR</w:t>
      </w:r>
    </w:p>
    <w:p w14:paraId="05F9A1BD" w14:textId="60CF2EE3" w:rsidR="004303E0" w:rsidRPr="00F52B59" w:rsidRDefault="004303E0" w:rsidP="001E72B4">
      <w:pPr>
        <w:pStyle w:val="BodyText"/>
        <w:numPr>
          <w:ilvl w:val="1"/>
          <w:numId w:val="32"/>
        </w:numPr>
        <w:spacing w:after="0"/>
        <w:ind w:hanging="709"/>
        <w:jc w:val="both"/>
        <w:rPr>
          <w:rFonts w:ascii="Arial" w:hAnsi="Arial" w:cs="Arial"/>
          <w:b/>
          <w:lang w:val="ro-RO"/>
        </w:rPr>
      </w:pPr>
      <w:r w:rsidRPr="00F52B59">
        <w:rPr>
          <w:rFonts w:ascii="Arial" w:hAnsi="Arial" w:cs="Arial"/>
          <w:b/>
          <w:bCs/>
          <w:lang w:val="ro-RO"/>
        </w:rPr>
        <w:t>Încetarea</w:t>
      </w:r>
      <w:r w:rsidRPr="00F52B59">
        <w:rPr>
          <w:rFonts w:ascii="Arial" w:hAnsi="Arial" w:cs="Arial"/>
          <w:b/>
          <w:lang w:val="ro-RO"/>
        </w:rPr>
        <w:t xml:space="preserve"> Antecontractului prin rezoluțiune</w:t>
      </w:r>
    </w:p>
    <w:p w14:paraId="54BE83F6" w14:textId="77777777" w:rsidR="004303E0" w:rsidRPr="00FA496C" w:rsidRDefault="004303E0" w:rsidP="001E72B4">
      <w:pPr>
        <w:pStyle w:val="Heading3"/>
        <w:numPr>
          <w:ilvl w:val="0"/>
          <w:numId w:val="0"/>
        </w:numPr>
        <w:rPr>
          <w:rFonts w:ascii="Arial" w:hAnsi="Arial" w:cs="Arial"/>
          <w:lang w:val="ro-RO"/>
        </w:rPr>
      </w:pPr>
      <w:r w:rsidRPr="00FA496C">
        <w:rPr>
          <w:rFonts w:ascii="Arial" w:hAnsi="Arial" w:cs="Arial"/>
          <w:lang w:val="ro-RO"/>
        </w:rPr>
        <w:t>Cumpărătorul are dreptul dar nu şi obligaţia de a rezoluţiona unilateral acest Antecontract de plin drept, cu efect imediat, fără punere în întârziere sau alte formalităţi prealabile, judiciare sau extrajudiciare, prin notificare scrisă adresată Vânzătorului (pact comisoriu potrivit Art. 1.553 Cod Civil român), independent de caracterul justificat şi/sau culpabil sau nu al neexecutării, în oricare din următoarele cazuri:</w:t>
      </w:r>
    </w:p>
    <w:p w14:paraId="16AD4B93" w14:textId="0746B174" w:rsidR="00561A0A" w:rsidRPr="00FA496C" w:rsidRDefault="00561A0A" w:rsidP="008B43F6">
      <w:pPr>
        <w:pStyle w:val="ListParagraph"/>
        <w:numPr>
          <w:ilvl w:val="0"/>
          <w:numId w:val="60"/>
        </w:numPr>
        <w:jc w:val="both"/>
        <w:rPr>
          <w:rFonts w:ascii="Arial" w:hAnsi="Arial" w:cs="Arial"/>
          <w:lang w:val="ro-RO"/>
        </w:rPr>
      </w:pPr>
      <w:bookmarkStart w:id="14" w:name="_Ref473815596"/>
      <w:r w:rsidRPr="00FA496C">
        <w:rPr>
          <w:rFonts w:ascii="Arial" w:hAnsi="Arial" w:cs="Arial"/>
          <w:lang w:val="ro-RO"/>
        </w:rPr>
        <w:t>dacă Vânzătorul nu încheie CVC cu Cumpărătorul în termen de 1 (o) lună de la îndeplinirea Con-diţiilor Suspensive; sau</w:t>
      </w:r>
    </w:p>
    <w:p w14:paraId="2BD945F7" w14:textId="3EDF46D6" w:rsidR="004303E0" w:rsidRPr="00FA496C" w:rsidRDefault="004303E0" w:rsidP="008B43F6">
      <w:pPr>
        <w:pStyle w:val="ListParagraph"/>
        <w:numPr>
          <w:ilvl w:val="0"/>
          <w:numId w:val="60"/>
        </w:numPr>
        <w:jc w:val="both"/>
        <w:rPr>
          <w:rFonts w:ascii="Arial" w:hAnsi="Arial" w:cs="Arial"/>
          <w:lang w:val="ro-RO"/>
        </w:rPr>
      </w:pPr>
      <w:r w:rsidRPr="00FA496C">
        <w:rPr>
          <w:rFonts w:ascii="Arial" w:hAnsi="Arial" w:cs="Arial"/>
          <w:lang w:val="ro-RO"/>
        </w:rPr>
        <w:t>în cazul în care unul din titlurile Vânzătorului sau al oricărui proprietar anterior al Terenului  este contestat sau dreptul asupra acestuia este atacat într-un alt mod</w:t>
      </w:r>
      <w:r w:rsidR="002D7302" w:rsidRPr="00FA496C">
        <w:rPr>
          <w:rFonts w:ascii="Arial" w:hAnsi="Arial" w:cs="Arial"/>
          <w:lang w:val="ro-RO"/>
        </w:rPr>
        <w:t>;</w:t>
      </w:r>
      <w:bookmarkEnd w:id="14"/>
    </w:p>
    <w:p w14:paraId="32799584" w14:textId="299BAFC5" w:rsidR="004303E0" w:rsidRPr="00FA496C" w:rsidRDefault="004303E0" w:rsidP="008B43F6">
      <w:pPr>
        <w:pStyle w:val="ListParagraph"/>
        <w:numPr>
          <w:ilvl w:val="0"/>
          <w:numId w:val="60"/>
        </w:numPr>
        <w:jc w:val="both"/>
        <w:rPr>
          <w:rFonts w:ascii="Arial" w:hAnsi="Arial" w:cs="Arial"/>
          <w:lang w:val="ro-RO"/>
        </w:rPr>
      </w:pPr>
      <w:r w:rsidRPr="00FA496C">
        <w:rPr>
          <w:rFonts w:ascii="Arial" w:hAnsi="Arial" w:cs="Arial"/>
          <w:lang w:val="ro-RO"/>
        </w:rPr>
        <w:t>în cazul în care Vânzătorul încalcă interdicţia de înstrăinare şi grevare menționate la Art</w:t>
      </w:r>
      <w:r w:rsidR="00D541CB" w:rsidRPr="00FA496C">
        <w:rPr>
          <w:rFonts w:ascii="Arial" w:hAnsi="Arial" w:cs="Arial"/>
          <w:lang w:val="ro-RO"/>
        </w:rPr>
        <w:t xml:space="preserve"> 4</w:t>
      </w:r>
      <w:r w:rsidRPr="00FA496C">
        <w:rPr>
          <w:rFonts w:ascii="Arial" w:hAnsi="Arial" w:cs="Arial"/>
          <w:lang w:val="ro-RO"/>
        </w:rPr>
        <w:t xml:space="preserve">; </w:t>
      </w:r>
    </w:p>
    <w:p w14:paraId="7D69B454" w14:textId="7CE4433C" w:rsidR="004303E0" w:rsidRPr="00FA496C" w:rsidRDefault="004303E0" w:rsidP="008B43F6">
      <w:pPr>
        <w:pStyle w:val="ListParagraph"/>
        <w:numPr>
          <w:ilvl w:val="0"/>
          <w:numId w:val="60"/>
        </w:numPr>
        <w:jc w:val="both"/>
        <w:rPr>
          <w:rFonts w:ascii="Arial" w:hAnsi="Arial" w:cs="Arial"/>
          <w:lang w:val="ro-RO"/>
        </w:rPr>
      </w:pPr>
      <w:r w:rsidRPr="00FA496C">
        <w:rPr>
          <w:rFonts w:ascii="Arial" w:hAnsi="Arial" w:cs="Arial"/>
          <w:lang w:val="ro-RO"/>
        </w:rPr>
        <w:t xml:space="preserve">în cazul în care Vânzătorul nu acordă Cumpărătorului sau terţului numit de acesta accesul la Teren; </w:t>
      </w:r>
    </w:p>
    <w:p w14:paraId="4DBB690E" w14:textId="0CE93D84" w:rsidR="00357389" w:rsidRDefault="00357389" w:rsidP="00F52B59">
      <w:pPr>
        <w:pStyle w:val="ListParagraph"/>
        <w:numPr>
          <w:ilvl w:val="0"/>
          <w:numId w:val="60"/>
        </w:numPr>
        <w:jc w:val="both"/>
        <w:rPr>
          <w:rFonts w:ascii="Arial" w:hAnsi="Arial" w:cs="Arial"/>
          <w:lang w:val="ro-RO"/>
        </w:rPr>
      </w:pPr>
      <w:r w:rsidRPr="00F52B59">
        <w:rPr>
          <w:rFonts w:ascii="Arial" w:hAnsi="Arial" w:cs="Arial"/>
          <w:lang w:val="ro-RO"/>
        </w:rPr>
        <w:t>în cazul în care Vânzătorul, direct sau indirect (prin intermediul Persoanelor afiliate Vânzătorului), încalcă prevederile Art. 5.3 (acordarea nepermisă de avantaje).</w:t>
      </w:r>
    </w:p>
    <w:p w14:paraId="6AE9AA6C" w14:textId="77777777" w:rsidR="00F52B59" w:rsidRPr="00F52B59" w:rsidRDefault="00F52B59" w:rsidP="008B43F6">
      <w:pPr>
        <w:pStyle w:val="ListParagraph"/>
        <w:ind w:left="720"/>
        <w:jc w:val="both"/>
        <w:rPr>
          <w:rFonts w:ascii="Arial" w:hAnsi="Arial" w:cs="Arial"/>
          <w:lang w:val="ro-RO"/>
        </w:rPr>
      </w:pPr>
    </w:p>
    <w:p w14:paraId="7E380A4C" w14:textId="2493575C" w:rsidR="004303E0" w:rsidRPr="00F52B59" w:rsidRDefault="004303E0" w:rsidP="001E72B4">
      <w:pPr>
        <w:pStyle w:val="BodyText"/>
        <w:numPr>
          <w:ilvl w:val="1"/>
          <w:numId w:val="32"/>
        </w:numPr>
        <w:spacing w:after="0"/>
        <w:ind w:hanging="709"/>
        <w:jc w:val="both"/>
        <w:rPr>
          <w:rFonts w:ascii="Arial" w:hAnsi="Arial" w:cs="Arial"/>
          <w:b/>
          <w:bCs/>
          <w:lang w:val="ro-RO"/>
        </w:rPr>
      </w:pPr>
      <w:r w:rsidRPr="00F52B59">
        <w:rPr>
          <w:rFonts w:ascii="Arial" w:hAnsi="Arial" w:cs="Arial"/>
          <w:b/>
          <w:bCs/>
          <w:lang w:val="ro-RO"/>
        </w:rPr>
        <w:t>Încetarea Antecontractului prin denunţare unilaterală de către Cumpărător</w:t>
      </w:r>
    </w:p>
    <w:p w14:paraId="4F86F5AD" w14:textId="77777777" w:rsidR="00357389" w:rsidRPr="00FA496C" w:rsidRDefault="004303E0" w:rsidP="003276A5">
      <w:pPr>
        <w:jc w:val="both"/>
        <w:rPr>
          <w:rFonts w:ascii="Arial" w:hAnsi="Arial" w:cs="Arial"/>
          <w:lang w:val="ro-RO"/>
        </w:rPr>
      </w:pPr>
      <w:r w:rsidRPr="00FA496C">
        <w:rPr>
          <w:rFonts w:ascii="Arial" w:hAnsi="Arial" w:cs="Arial"/>
          <w:lang w:val="ro-RO"/>
        </w:rPr>
        <w:t>Cumpărătorul are dreptul de a denunța unilateral Antecontractul prin declarație unilaterală scrisă adresată Vânzătorului, cu respectarea unui preaviz de 7 (șapte) zile calendaristice, acest Antecontract încetând automat și cu efect imediat la expirarea termenului de mai sus (clauză de denunțare unilaterală potrivit art. 1.276 Cod Civil român), iar Vânzătorul este de acord în mod expres cu acest drept unilateral de denunțare al Cumpărătorului potrivit art. 1.203 Cod Civil român,</w:t>
      </w:r>
      <w:r w:rsidR="00357389" w:rsidRPr="00FA496C">
        <w:rPr>
          <w:rFonts w:ascii="Arial" w:hAnsi="Arial" w:cs="Arial"/>
          <w:lang w:val="ro-RO"/>
        </w:rPr>
        <w:t>în oricare din următoarele cazuri:</w:t>
      </w:r>
    </w:p>
    <w:p w14:paraId="1B643B69" w14:textId="2623332A" w:rsidR="00357389" w:rsidRDefault="001F603F" w:rsidP="00357389">
      <w:pPr>
        <w:pStyle w:val="ListParagraph"/>
        <w:numPr>
          <w:ilvl w:val="0"/>
          <w:numId w:val="51"/>
        </w:numPr>
        <w:jc w:val="both"/>
        <w:rPr>
          <w:rFonts w:ascii="Arial" w:hAnsi="Arial" w:cs="Arial"/>
          <w:lang w:val="ro-RO"/>
        </w:rPr>
      </w:pPr>
      <w:r w:rsidRPr="00F52B59">
        <w:rPr>
          <w:rFonts w:ascii="Arial" w:hAnsi="Arial" w:cs="Arial"/>
          <w:lang w:val="ro-RO"/>
        </w:rPr>
        <w:t>în cazul în care rezultatul verificării Due Diligence este negativ din perspectiva Cumpărătorului conform Art. 2.1.</w:t>
      </w:r>
      <w:r w:rsidRPr="00FA496C">
        <w:rPr>
          <w:rFonts w:ascii="Arial" w:hAnsi="Arial" w:cs="Arial"/>
          <w:lang w:val="ro-RO"/>
        </w:rPr>
        <w:t>5 de mai sus, precum şi în situaţia în care pe Durata Antecontractului apar litigii, proceduri/cercetări penale şi/sau administrative efectuate de către instituţii abilitate cu privire la modul în care Terenul (inclusiv părţi din acesta) şi/sau proprietatea mai mare din care a făcut parte Terenul în trecut a fost înstrăinat/ă/dobândit/ă,. În cazul în care astfel de situaţii survin încheierii CVC, Cumpărătorul va avea dreptul de a rezoluţiona CVC.</w:t>
      </w:r>
    </w:p>
    <w:p w14:paraId="2F6E9F36" w14:textId="50C4779D" w:rsidR="00F52B59" w:rsidRDefault="00F52B59" w:rsidP="00357389">
      <w:pPr>
        <w:pStyle w:val="ListParagraph"/>
        <w:numPr>
          <w:ilvl w:val="0"/>
          <w:numId w:val="51"/>
        </w:numPr>
        <w:jc w:val="both"/>
        <w:rPr>
          <w:rFonts w:ascii="Arial" w:hAnsi="Arial" w:cs="Arial"/>
          <w:lang w:val="ro-RO"/>
        </w:rPr>
      </w:pPr>
      <w:r w:rsidRPr="00F52B59">
        <w:rPr>
          <w:rFonts w:ascii="Arial" w:hAnsi="Arial" w:cs="Arial"/>
          <w:lang w:val="ro-RO"/>
        </w:rPr>
        <w:t>în cazul reglementat în Art. 2.1.</w:t>
      </w:r>
      <w:r>
        <w:rPr>
          <w:rFonts w:ascii="Arial" w:hAnsi="Arial" w:cs="Arial"/>
          <w:lang w:val="ro-RO"/>
        </w:rPr>
        <w:t>4</w:t>
      </w:r>
      <w:r w:rsidRPr="00F52B59">
        <w:rPr>
          <w:rFonts w:ascii="Arial" w:hAnsi="Arial" w:cs="Arial"/>
          <w:lang w:val="ro-RO"/>
        </w:rPr>
        <w:t xml:space="preserve"> de mai sus, respectiv dacă din studiile făcute de Cumpărător reiese că Terenul este contaminat, afectat cu substanţe periculoase pentru sănătate şi mediu şi/sau este impropriu edificării Zonei comerciale şi/sau realizarea Zonei comerciale nu mai este posibilă din punct vedere tehnic</w:t>
      </w:r>
      <w:r>
        <w:rPr>
          <w:rFonts w:ascii="Arial" w:hAnsi="Arial" w:cs="Arial"/>
          <w:lang w:val="ro-RO"/>
        </w:rPr>
        <w:t>.</w:t>
      </w:r>
    </w:p>
    <w:p w14:paraId="1C2DAF22" w14:textId="77777777" w:rsidR="00F52B59" w:rsidRPr="00F52B59" w:rsidRDefault="00F52B59" w:rsidP="008B43F6">
      <w:pPr>
        <w:pStyle w:val="ListParagraph"/>
        <w:ind w:left="643"/>
        <w:jc w:val="both"/>
        <w:rPr>
          <w:rFonts w:ascii="Arial" w:hAnsi="Arial" w:cs="Arial"/>
          <w:lang w:val="ro-RO"/>
        </w:rPr>
      </w:pPr>
    </w:p>
    <w:p w14:paraId="49516947" w14:textId="54B2E165" w:rsidR="001F603F" w:rsidRPr="00F52B59" w:rsidRDefault="001F603F" w:rsidP="001E72B4">
      <w:pPr>
        <w:pStyle w:val="BodyText"/>
        <w:numPr>
          <w:ilvl w:val="1"/>
          <w:numId w:val="32"/>
        </w:numPr>
        <w:spacing w:after="0"/>
        <w:ind w:hanging="709"/>
        <w:jc w:val="both"/>
        <w:rPr>
          <w:rFonts w:ascii="Arial" w:hAnsi="Arial" w:cs="Arial"/>
          <w:b/>
          <w:bCs/>
          <w:lang w:val="ro-RO"/>
        </w:rPr>
      </w:pPr>
      <w:r w:rsidRPr="00F52B59">
        <w:rPr>
          <w:rFonts w:ascii="Arial" w:hAnsi="Arial" w:cs="Arial"/>
          <w:b/>
          <w:bCs/>
          <w:lang w:val="ro-RO"/>
        </w:rPr>
        <w:t>Încetarea Antecontractului prin neîndeplinirea Condițiilor Suspensive</w:t>
      </w:r>
    </w:p>
    <w:p w14:paraId="66839667" w14:textId="0E73C35A" w:rsidR="00D22A83" w:rsidRDefault="001F603F" w:rsidP="004E1F30">
      <w:pPr>
        <w:jc w:val="both"/>
        <w:rPr>
          <w:rFonts w:ascii="Arial" w:hAnsi="Arial" w:cs="Arial"/>
          <w:lang w:val="ro-RO"/>
        </w:rPr>
      </w:pPr>
      <w:r w:rsidRPr="00FA496C">
        <w:rPr>
          <w:rFonts w:ascii="Arial" w:hAnsi="Arial" w:cs="Arial"/>
          <w:lang w:val="ro-RO"/>
        </w:rPr>
        <w:t>În cazul în care una sau mai multe din Condițiile Suspensive nu vor fi fost îndeplinite până cel târziu la data expirării Duratei Antecontractului, şi Cumpărătorul nu a înţeles să renunţe în scris la îndeplinirea acesteia/acestora până la data respectivă, obligaţia reciprocă a Părţilor de încheiere a CVC nu se mai naşte, iar Antecontractul încetează de plin drept</w:t>
      </w:r>
      <w:r w:rsidR="00D22A83">
        <w:rPr>
          <w:rFonts w:ascii="Arial" w:hAnsi="Arial" w:cs="Arial"/>
          <w:lang w:val="ro-RO"/>
        </w:rPr>
        <w:t>.</w:t>
      </w:r>
    </w:p>
    <w:p w14:paraId="35E5ADC5" w14:textId="77777777" w:rsidR="00D22A83" w:rsidRDefault="00D22A83" w:rsidP="004E1F30">
      <w:pPr>
        <w:jc w:val="both"/>
        <w:rPr>
          <w:rFonts w:ascii="Arial" w:hAnsi="Arial" w:cs="Arial"/>
          <w:lang w:val="ro-RO"/>
        </w:rPr>
      </w:pPr>
    </w:p>
    <w:p w14:paraId="7480F35C" w14:textId="3B4414A6" w:rsidR="004E1F30" w:rsidRPr="00FA496C" w:rsidRDefault="00D22A83" w:rsidP="001E72B4">
      <w:pPr>
        <w:ind w:hanging="709"/>
        <w:jc w:val="both"/>
        <w:rPr>
          <w:rFonts w:ascii="Arial" w:hAnsi="Arial" w:cs="Arial"/>
          <w:lang w:val="ro-RO"/>
        </w:rPr>
      </w:pPr>
      <w:r w:rsidRPr="001E72B4">
        <w:rPr>
          <w:rFonts w:ascii="Arial" w:hAnsi="Arial" w:cs="Arial"/>
          <w:b/>
          <w:bCs/>
          <w:lang w:val="ro-RO"/>
        </w:rPr>
        <w:t xml:space="preserve">7.4         </w:t>
      </w:r>
      <w:r w:rsidR="00F52B59" w:rsidRPr="00F52B59">
        <w:rPr>
          <w:rFonts w:ascii="Arial" w:hAnsi="Arial" w:cs="Arial"/>
          <w:lang w:val="ro-RO"/>
        </w:rPr>
        <w:t xml:space="preserve">În cazul exercitării de către Cumpărător a dreptului de rezoluțiune unilaterală sau a dreptului de denunțare unilaterală sau a încetării Antecontractului prin neîndeplinirea Condițiilor Suspensive conform Art. </w:t>
      </w:r>
      <w:r w:rsidR="00F52B59">
        <w:rPr>
          <w:rFonts w:ascii="Arial" w:hAnsi="Arial" w:cs="Arial"/>
          <w:lang w:val="ro-RO"/>
        </w:rPr>
        <w:t>7</w:t>
      </w:r>
      <w:r w:rsidR="00F52B59" w:rsidRPr="00F52B59">
        <w:rPr>
          <w:rFonts w:ascii="Arial" w:hAnsi="Arial" w:cs="Arial"/>
          <w:lang w:val="ro-RO"/>
        </w:rPr>
        <w:t xml:space="preserve">.1 - </w:t>
      </w:r>
      <w:r w:rsidR="00F52B59">
        <w:rPr>
          <w:rFonts w:ascii="Arial" w:hAnsi="Arial" w:cs="Arial"/>
          <w:lang w:val="ro-RO"/>
        </w:rPr>
        <w:t>7</w:t>
      </w:r>
      <w:r w:rsidR="00F52B59" w:rsidRPr="00F52B59">
        <w:rPr>
          <w:rFonts w:ascii="Arial" w:hAnsi="Arial" w:cs="Arial"/>
          <w:lang w:val="ro-RO"/>
        </w:rPr>
        <w:t xml:space="preserve">.3 de mai sus, Vânzătorul nu are dreptul la plată, sens în care Vânzătorul va restitui </w:t>
      </w:r>
      <w:r w:rsidR="00F52B59">
        <w:rPr>
          <w:rFonts w:ascii="Arial" w:hAnsi="Arial" w:cs="Arial"/>
          <w:lang w:val="ro-RO"/>
        </w:rPr>
        <w:t>Tranșa I</w:t>
      </w:r>
      <w:r w:rsidR="00F52B59" w:rsidRPr="00F52B59">
        <w:rPr>
          <w:rFonts w:ascii="Arial" w:hAnsi="Arial" w:cs="Arial"/>
          <w:lang w:val="ro-RO"/>
        </w:rPr>
        <w:t xml:space="preserve"> achita</w:t>
      </w:r>
      <w:r w:rsidR="00F52B59">
        <w:rPr>
          <w:rFonts w:ascii="Arial" w:hAnsi="Arial" w:cs="Arial"/>
          <w:lang w:val="ro-RO"/>
        </w:rPr>
        <w:t>tă</w:t>
      </w:r>
      <w:r w:rsidR="00F52B59" w:rsidRPr="00F52B59">
        <w:rPr>
          <w:rFonts w:ascii="Arial" w:hAnsi="Arial" w:cs="Arial"/>
          <w:lang w:val="ro-RO"/>
        </w:rPr>
        <w:t xml:space="preserve"> de Cumpărător conform Art. 3.2</w:t>
      </w:r>
      <w:r w:rsidR="00F52B59">
        <w:rPr>
          <w:rFonts w:ascii="Arial" w:hAnsi="Arial" w:cs="Arial"/>
          <w:lang w:val="ro-RO"/>
        </w:rPr>
        <w:t xml:space="preserve"> lit. a)</w:t>
      </w:r>
      <w:r w:rsidR="00F52B59" w:rsidRPr="00F52B59">
        <w:rPr>
          <w:rFonts w:ascii="Arial" w:hAnsi="Arial" w:cs="Arial"/>
          <w:lang w:val="ro-RO"/>
        </w:rPr>
        <w:t xml:space="preserve"> de mai sus, în termen de 15 (cincisprezece) zile de la notificarea transmisă de Cumpărător în acest sens. În această situație, în termen de 10 (zece) zile lucrătoare de la data restituirii </w:t>
      </w:r>
      <w:r w:rsidR="00F52B59">
        <w:rPr>
          <w:rFonts w:ascii="Arial" w:hAnsi="Arial" w:cs="Arial"/>
          <w:lang w:val="ro-RO"/>
        </w:rPr>
        <w:t>Tranșei I</w:t>
      </w:r>
      <w:r w:rsidR="00F52B59" w:rsidRPr="00F52B59">
        <w:rPr>
          <w:rFonts w:ascii="Arial" w:hAnsi="Arial" w:cs="Arial"/>
          <w:lang w:val="ro-RO"/>
        </w:rPr>
        <w:t xml:space="preserve"> de către Vânzător, Cumpărătorul se obligă să radieze din Cartea Funciară a Terenului, ipoteca legală aferentă </w:t>
      </w:r>
      <w:r w:rsidR="00F52B59">
        <w:rPr>
          <w:rFonts w:ascii="Arial" w:hAnsi="Arial" w:cs="Arial"/>
          <w:lang w:val="ro-RO"/>
        </w:rPr>
        <w:t>Tranșei I</w:t>
      </w:r>
      <w:r w:rsidR="00F52B59" w:rsidRPr="00F52B59">
        <w:rPr>
          <w:rFonts w:ascii="Arial" w:hAnsi="Arial" w:cs="Arial"/>
          <w:lang w:val="ro-RO"/>
        </w:rPr>
        <w:t xml:space="preserve">. </w:t>
      </w:r>
    </w:p>
    <w:p w14:paraId="120507F0" w14:textId="48AEC235" w:rsidR="004E1F30" w:rsidRPr="00FA496C" w:rsidRDefault="004E1F30" w:rsidP="001E72B4">
      <w:pPr>
        <w:pStyle w:val="BodyText"/>
        <w:numPr>
          <w:ilvl w:val="1"/>
          <w:numId w:val="70"/>
        </w:numPr>
        <w:spacing w:after="0"/>
        <w:ind w:hanging="709"/>
        <w:jc w:val="both"/>
        <w:rPr>
          <w:rFonts w:ascii="Arial" w:hAnsi="Arial" w:cs="Arial"/>
          <w:lang w:val="ro-RO"/>
        </w:rPr>
      </w:pPr>
      <w:r w:rsidRPr="00FA496C">
        <w:rPr>
          <w:rFonts w:ascii="Arial" w:hAnsi="Arial" w:cs="Arial"/>
          <w:lang w:val="ro-RO"/>
        </w:rPr>
        <w:t>În cazul în care Cumpărătorul nu va îndeplini la termen obligați</w:t>
      </w:r>
      <w:r w:rsidR="00BD0F57">
        <w:rPr>
          <w:rFonts w:ascii="Arial" w:hAnsi="Arial" w:cs="Arial"/>
          <w:lang w:val="ro-RO"/>
        </w:rPr>
        <w:t xml:space="preserve">a de radiere </w:t>
      </w:r>
      <w:r w:rsidRPr="00FA496C">
        <w:rPr>
          <w:rFonts w:ascii="Arial" w:hAnsi="Arial" w:cs="Arial"/>
          <w:lang w:val="ro-RO"/>
        </w:rPr>
        <w:t xml:space="preserve"> prevăzut</w:t>
      </w:r>
      <w:r w:rsidR="00BD0F57">
        <w:rPr>
          <w:rFonts w:ascii="Arial" w:hAnsi="Arial" w:cs="Arial"/>
          <w:lang w:val="ro-RO"/>
        </w:rPr>
        <w:t>ă</w:t>
      </w:r>
      <w:r w:rsidRPr="00FA496C">
        <w:rPr>
          <w:rFonts w:ascii="Arial" w:hAnsi="Arial" w:cs="Arial"/>
          <w:lang w:val="ro-RO"/>
        </w:rPr>
        <w:t xml:space="preserve"> mai sus, Cumpărătorul va plăti Vânzătorului o penalitate contractuală expres convenită de Părți, în cuantum de</w:t>
      </w:r>
      <w:r w:rsidR="00D4601B" w:rsidRPr="00FA496C">
        <w:rPr>
          <w:rFonts w:ascii="Arial" w:hAnsi="Arial" w:cs="Arial"/>
          <w:lang w:val="ro-RO"/>
        </w:rPr>
        <w:t xml:space="preserve"> 1000 de euro pe zi de intarziere, dar nu mai mult de </w:t>
      </w:r>
      <w:r w:rsidRPr="00FA496C">
        <w:rPr>
          <w:rFonts w:ascii="Arial" w:hAnsi="Arial" w:cs="Arial"/>
          <w:lang w:val="ro-RO"/>
        </w:rPr>
        <w:t xml:space="preserve"> </w:t>
      </w:r>
      <w:r w:rsidR="00D4601B" w:rsidRPr="00FA496C">
        <w:rPr>
          <w:rFonts w:ascii="Arial" w:hAnsi="Arial" w:cs="Arial"/>
          <w:lang w:val="ro-RO"/>
        </w:rPr>
        <w:t>125</w:t>
      </w:r>
      <w:r w:rsidR="00095FDD" w:rsidRPr="00FA496C">
        <w:rPr>
          <w:rFonts w:ascii="Arial" w:hAnsi="Arial" w:cs="Arial"/>
          <w:lang w:val="ro-RO"/>
        </w:rPr>
        <w:t>.000 euro</w:t>
      </w:r>
      <w:r w:rsidRPr="00FA496C">
        <w:rPr>
          <w:rFonts w:ascii="Arial" w:hAnsi="Arial" w:cs="Arial"/>
          <w:lang w:val="ro-RO"/>
        </w:rPr>
        <w:t xml:space="preserve"> EUR </w:t>
      </w:r>
    </w:p>
    <w:p w14:paraId="41329D6E" w14:textId="77777777" w:rsidR="004E1F30" w:rsidRPr="00FA496C" w:rsidRDefault="004E1F30" w:rsidP="00A10F95">
      <w:pPr>
        <w:pStyle w:val="ListParagraph"/>
        <w:ind w:left="780"/>
        <w:jc w:val="both"/>
        <w:rPr>
          <w:rFonts w:ascii="Arial" w:hAnsi="Arial" w:cs="Arial"/>
          <w:lang w:val="ro-RO"/>
        </w:rPr>
      </w:pPr>
    </w:p>
    <w:p w14:paraId="482A147F" w14:textId="559294D4" w:rsidR="00D22A83" w:rsidRDefault="004303E0" w:rsidP="00D22A83">
      <w:pPr>
        <w:pStyle w:val="BodyText"/>
        <w:numPr>
          <w:ilvl w:val="1"/>
          <w:numId w:val="70"/>
        </w:numPr>
        <w:spacing w:after="0"/>
        <w:ind w:hanging="709"/>
        <w:jc w:val="both"/>
        <w:rPr>
          <w:rFonts w:ascii="Arial" w:hAnsi="Arial" w:cs="Arial"/>
          <w:lang w:val="ro-RO"/>
        </w:rPr>
      </w:pPr>
      <w:r w:rsidRPr="00FA496C">
        <w:rPr>
          <w:rFonts w:ascii="Arial" w:hAnsi="Arial" w:cs="Arial"/>
          <w:b/>
          <w:bCs/>
          <w:lang w:val="ro-RO"/>
        </w:rPr>
        <w:t>Penalităţi contractuale</w:t>
      </w:r>
    </w:p>
    <w:p w14:paraId="5AA3494E" w14:textId="75EF1B50" w:rsidR="004303E0" w:rsidRPr="001E72B4" w:rsidRDefault="00D22A83" w:rsidP="001E72B4">
      <w:pPr>
        <w:pStyle w:val="BodyText"/>
        <w:spacing w:after="0"/>
        <w:ind w:hanging="709"/>
        <w:jc w:val="both"/>
        <w:rPr>
          <w:rFonts w:ascii="Arial" w:hAnsi="Arial" w:cs="Arial"/>
          <w:lang w:val="ro-RO"/>
        </w:rPr>
      </w:pPr>
      <w:r w:rsidRPr="001E72B4">
        <w:rPr>
          <w:rFonts w:ascii="Arial" w:hAnsi="Arial" w:cs="Arial"/>
          <w:b/>
          <w:bCs/>
          <w:lang w:val="ro-RO"/>
        </w:rPr>
        <w:t>7.6.1</w:t>
      </w:r>
      <w:r>
        <w:rPr>
          <w:rFonts w:ascii="Arial" w:hAnsi="Arial" w:cs="Arial"/>
          <w:lang w:val="ro-RO"/>
        </w:rPr>
        <w:t xml:space="preserve">    </w:t>
      </w:r>
      <w:r w:rsidR="004303E0" w:rsidRPr="001E72B4">
        <w:rPr>
          <w:rFonts w:ascii="Arial" w:hAnsi="Arial" w:cs="Arial"/>
          <w:lang w:val="ro-RO"/>
        </w:rPr>
        <w:t>Vânzătorul îi va achita Cumpărătorului în următoarele cazuri una sau mai multe dintre penalităţile contractuale de mai jos, în fiecare caz de încălcare:</w:t>
      </w:r>
    </w:p>
    <w:p w14:paraId="68D0D0B9" w14:textId="4054E1D3" w:rsidR="00F52B59" w:rsidRPr="00F52B59" w:rsidRDefault="004303E0" w:rsidP="008B43F6">
      <w:pPr>
        <w:pStyle w:val="ListParagraph"/>
        <w:numPr>
          <w:ilvl w:val="0"/>
          <w:numId w:val="61"/>
        </w:numPr>
        <w:jc w:val="both"/>
        <w:rPr>
          <w:rFonts w:ascii="Arial" w:hAnsi="Arial" w:cs="Arial"/>
          <w:lang w:val="ro-RO"/>
        </w:rPr>
      </w:pPr>
      <w:r w:rsidRPr="00FA496C">
        <w:rPr>
          <w:rFonts w:ascii="Arial" w:hAnsi="Arial" w:cs="Arial"/>
          <w:lang w:val="ro-RO"/>
        </w:rPr>
        <w:t>în cazul în care Vânzătorul refuză să încheie CVC cu Cumpărătorul după îndeplinirea conditiilor menţionate în Art. 2</w:t>
      </w:r>
      <w:r w:rsidR="00AE59B2">
        <w:rPr>
          <w:rFonts w:ascii="Arial" w:hAnsi="Arial" w:cs="Arial"/>
          <w:lang w:val="ro-RO"/>
        </w:rPr>
        <w:t xml:space="preserve"> sau Cumpărătorul a înțeles să renunțe la îndeplinirea Condițiilor Suspensive respective</w:t>
      </w:r>
      <w:r w:rsidRPr="00FA496C">
        <w:rPr>
          <w:rFonts w:ascii="Arial" w:hAnsi="Arial" w:cs="Arial"/>
          <w:lang w:val="ro-RO"/>
        </w:rPr>
        <w:t xml:space="preserve">, penalitatea contractuală va fi în cuantum de  </w:t>
      </w:r>
      <w:r w:rsidR="00700478" w:rsidRPr="00FA496C">
        <w:rPr>
          <w:rFonts w:ascii="Arial" w:hAnsi="Arial" w:cs="Arial"/>
          <w:b/>
          <w:bCs/>
          <w:lang w:val="ro-RO"/>
        </w:rPr>
        <w:t>500.000</w:t>
      </w:r>
      <w:r w:rsidRPr="00FA496C">
        <w:rPr>
          <w:rFonts w:ascii="Arial" w:hAnsi="Arial" w:cs="Arial"/>
          <w:b/>
          <w:bCs/>
          <w:lang w:val="ro-RO"/>
        </w:rPr>
        <w:t xml:space="preserve"> euro</w:t>
      </w:r>
      <w:r w:rsidR="0053724D" w:rsidRPr="00FA496C">
        <w:rPr>
          <w:rFonts w:ascii="Arial" w:hAnsi="Arial" w:cs="Arial"/>
          <w:lang w:val="ro-RO"/>
        </w:rPr>
        <w:t xml:space="preserve"> (cinci sute mii euro)</w:t>
      </w:r>
      <w:r w:rsidRPr="00FA496C">
        <w:rPr>
          <w:rFonts w:ascii="Arial" w:hAnsi="Arial" w:cs="Arial"/>
          <w:lang w:val="ro-RO"/>
        </w:rPr>
        <w:t xml:space="preserve">, respectiv </w:t>
      </w:r>
      <w:r w:rsidRPr="00FA496C">
        <w:rPr>
          <w:rFonts w:ascii="Arial" w:hAnsi="Arial" w:cs="Arial"/>
          <w:lang w:val="ro-RO"/>
        </w:rPr>
        <w:lastRenderedPageBreak/>
        <w:t xml:space="preserve">în cazul în care Vânzătorul nu se va prezenta la notar pentru autentificarea CVC în termen de maxim </w:t>
      </w:r>
      <w:r w:rsidR="000E4ACC">
        <w:rPr>
          <w:rFonts w:ascii="Arial" w:hAnsi="Arial" w:cs="Arial"/>
          <w:lang w:val="ro-RO"/>
        </w:rPr>
        <w:t>45</w:t>
      </w:r>
      <w:r w:rsidR="000E4ACC" w:rsidRPr="00FA496C">
        <w:rPr>
          <w:rFonts w:ascii="Arial" w:hAnsi="Arial" w:cs="Arial"/>
          <w:lang w:val="ro-RO"/>
        </w:rPr>
        <w:t xml:space="preserve"> </w:t>
      </w:r>
      <w:r w:rsidR="00B31D22" w:rsidRPr="00FA496C">
        <w:rPr>
          <w:rFonts w:ascii="Arial" w:hAnsi="Arial" w:cs="Arial"/>
          <w:lang w:val="ro-RO"/>
        </w:rPr>
        <w:t>(</w:t>
      </w:r>
      <w:r w:rsidR="000E4ACC">
        <w:rPr>
          <w:rFonts w:ascii="Arial" w:hAnsi="Arial" w:cs="Arial"/>
          <w:lang w:val="ro-RO"/>
        </w:rPr>
        <w:t>patruzeci și cinci</w:t>
      </w:r>
      <w:r w:rsidR="00B31D22" w:rsidRPr="00FA496C">
        <w:rPr>
          <w:rFonts w:ascii="Arial" w:hAnsi="Arial" w:cs="Arial"/>
          <w:lang w:val="ro-RO"/>
        </w:rPr>
        <w:t xml:space="preserve">) </w:t>
      </w:r>
      <w:r w:rsidRPr="00FA496C">
        <w:rPr>
          <w:rFonts w:ascii="Arial" w:hAnsi="Arial" w:cs="Arial"/>
          <w:lang w:val="ro-RO"/>
        </w:rPr>
        <w:t xml:space="preserve">zile de la primirea notificării Cumpărătorului în acest sens, </w:t>
      </w:r>
    </w:p>
    <w:p w14:paraId="203C8220" w14:textId="41FD1AD9" w:rsidR="0011330E" w:rsidRPr="00F52B59" w:rsidRDefault="004303E0" w:rsidP="008B43F6">
      <w:pPr>
        <w:pStyle w:val="ListParagraph"/>
        <w:numPr>
          <w:ilvl w:val="0"/>
          <w:numId w:val="61"/>
        </w:numPr>
        <w:jc w:val="both"/>
        <w:rPr>
          <w:rFonts w:ascii="Arial" w:hAnsi="Arial" w:cs="Arial"/>
          <w:lang w:val="ro-RO"/>
        </w:rPr>
      </w:pPr>
      <w:r w:rsidRPr="00F52B59">
        <w:rPr>
          <w:rFonts w:ascii="Arial" w:hAnsi="Arial" w:cs="Arial"/>
          <w:lang w:val="ro-RO"/>
        </w:rPr>
        <w:t xml:space="preserve">în cazul încălcării Art. 4 (Interdicţia de înstrăinare şi grevare), penalitatea contractuală va fi în cuantum de </w:t>
      </w:r>
      <w:r w:rsidR="00700478" w:rsidRPr="00F52B59">
        <w:rPr>
          <w:rFonts w:ascii="Arial" w:hAnsi="Arial" w:cs="Arial"/>
          <w:b/>
          <w:bCs/>
          <w:lang w:val="ro-RO"/>
        </w:rPr>
        <w:t>500.000 euro</w:t>
      </w:r>
      <w:r w:rsidR="0053724D" w:rsidRPr="00F52B59">
        <w:rPr>
          <w:rFonts w:ascii="Arial" w:hAnsi="Arial" w:cs="Arial"/>
          <w:b/>
          <w:bCs/>
          <w:lang w:val="ro-RO"/>
        </w:rPr>
        <w:t xml:space="preserve"> (cinci sute mii euro)</w:t>
      </w:r>
      <w:r w:rsidRPr="00F52B59">
        <w:rPr>
          <w:rFonts w:ascii="Arial" w:hAnsi="Arial" w:cs="Arial"/>
          <w:lang w:val="ro-RO"/>
        </w:rPr>
        <w:t>;</w:t>
      </w:r>
    </w:p>
    <w:p w14:paraId="136823DD" w14:textId="6C2FB81C" w:rsidR="008D61AF" w:rsidRPr="00FA496C" w:rsidRDefault="003276D7" w:rsidP="003276A5">
      <w:pPr>
        <w:pStyle w:val="ListParagraph"/>
        <w:jc w:val="both"/>
        <w:rPr>
          <w:rFonts w:ascii="Arial" w:hAnsi="Arial" w:cs="Arial"/>
          <w:color w:val="4472C4" w:themeColor="accent1"/>
          <w:lang w:val="ro-RO"/>
        </w:rPr>
      </w:pPr>
      <w:r w:rsidRPr="00FA496C">
        <w:rPr>
          <w:rFonts w:ascii="Arial" w:hAnsi="Arial" w:cs="Arial"/>
          <w:lang w:val="ro-RO"/>
        </w:rPr>
        <w:t xml:space="preserve"> </w:t>
      </w:r>
      <w:r w:rsidR="004303E0" w:rsidRPr="00FA496C">
        <w:rPr>
          <w:rFonts w:ascii="Arial" w:hAnsi="Arial" w:cs="Arial"/>
          <w:lang w:val="ro-RO"/>
        </w:rPr>
        <w:t>Vânzătorul se obligă să achite Cumpărătorului respectivele penalităţi contractuale în termen de</w:t>
      </w:r>
      <w:r w:rsidR="00B31D22" w:rsidRPr="00FA496C">
        <w:rPr>
          <w:rFonts w:ascii="Arial" w:hAnsi="Arial" w:cs="Arial"/>
          <w:lang w:val="ro-RO"/>
        </w:rPr>
        <w:t xml:space="preserve"> 30 (treizeci)</w:t>
      </w:r>
      <w:r w:rsidR="004303E0" w:rsidRPr="00FA496C">
        <w:rPr>
          <w:rFonts w:ascii="Arial" w:hAnsi="Arial" w:cs="Arial"/>
          <w:lang w:val="ro-RO"/>
        </w:rPr>
        <w:t xml:space="preserve"> zile calendaristice (intrarea plăţii) de la primirea solicitării scrise a Cumpărătorului si transmiterea facturii.</w:t>
      </w:r>
    </w:p>
    <w:p w14:paraId="6F75EB97" w14:textId="7C9D7FAA" w:rsidR="00103691" w:rsidRPr="00FA496C" w:rsidRDefault="002B02C4" w:rsidP="001E72B4">
      <w:pPr>
        <w:pStyle w:val="Heading2"/>
        <w:numPr>
          <w:ilvl w:val="0"/>
          <w:numId w:val="0"/>
        </w:numPr>
        <w:ind w:left="283"/>
        <w:rPr>
          <w:rFonts w:ascii="Arial" w:hAnsi="Arial" w:cs="Arial"/>
          <w:bCs/>
          <w:lang w:val="ro-RO"/>
        </w:rPr>
      </w:pPr>
      <w:r w:rsidRPr="00FA496C">
        <w:rPr>
          <w:rFonts w:ascii="Arial" w:hAnsi="Arial" w:cs="Arial"/>
          <w:bCs/>
          <w:lang w:val="ro-RO"/>
        </w:rPr>
        <w:t>Penalitățile</w:t>
      </w:r>
      <w:r w:rsidR="008D61AF" w:rsidRPr="00FA496C">
        <w:rPr>
          <w:rFonts w:ascii="Arial" w:hAnsi="Arial" w:cs="Arial"/>
          <w:bCs/>
          <w:lang w:val="ro-RO"/>
        </w:rPr>
        <w:t xml:space="preserve"> se v</w:t>
      </w:r>
      <w:r w:rsidRPr="00FA496C">
        <w:rPr>
          <w:rFonts w:ascii="Arial" w:hAnsi="Arial" w:cs="Arial"/>
          <w:bCs/>
          <w:lang w:val="ro-RO"/>
        </w:rPr>
        <w:t>or</w:t>
      </w:r>
      <w:r w:rsidR="008D61AF" w:rsidRPr="00FA496C">
        <w:rPr>
          <w:rFonts w:ascii="Arial" w:hAnsi="Arial" w:cs="Arial"/>
          <w:bCs/>
          <w:lang w:val="ro-RO"/>
        </w:rPr>
        <w:t xml:space="preserve"> achita </w:t>
      </w:r>
      <w:r w:rsidRPr="00FA496C">
        <w:rPr>
          <w:rFonts w:ascii="Arial" w:hAnsi="Arial" w:cs="Arial"/>
          <w:bCs/>
          <w:lang w:val="ro-RO"/>
        </w:rPr>
        <w:t xml:space="preserve">de către Cumpărător </w:t>
      </w:r>
      <w:r w:rsidR="008D61AF" w:rsidRPr="00FA496C">
        <w:rPr>
          <w:rFonts w:ascii="Arial" w:hAnsi="Arial" w:cs="Arial"/>
          <w:bCs/>
          <w:lang w:val="ro-RO"/>
        </w:rPr>
        <w:t xml:space="preserve">in termen de </w:t>
      </w:r>
      <w:r w:rsidR="00E30C87" w:rsidRPr="00FA496C">
        <w:rPr>
          <w:rFonts w:ascii="Arial" w:hAnsi="Arial" w:cs="Arial"/>
          <w:bCs/>
          <w:lang w:val="ro-RO"/>
        </w:rPr>
        <w:t xml:space="preserve">30 </w:t>
      </w:r>
      <w:r w:rsidR="008D61AF" w:rsidRPr="00FA496C">
        <w:rPr>
          <w:rFonts w:ascii="Arial" w:hAnsi="Arial" w:cs="Arial"/>
          <w:bCs/>
          <w:lang w:val="ro-RO"/>
        </w:rPr>
        <w:t>zile de la notificarea adresata de catre Vanzator.</w:t>
      </w:r>
      <w:r w:rsidR="00103691" w:rsidRPr="00FA496C">
        <w:rPr>
          <w:rFonts w:ascii="Arial" w:hAnsi="Arial" w:cs="Arial"/>
          <w:bCs/>
          <w:lang w:val="ro-RO"/>
        </w:rPr>
        <w:t xml:space="preserve"> </w:t>
      </w:r>
    </w:p>
    <w:p w14:paraId="59EA0612" w14:textId="13683964" w:rsidR="00C157C7" w:rsidRDefault="00E30C87" w:rsidP="00AB3775">
      <w:pPr>
        <w:pStyle w:val="Heading2"/>
        <w:numPr>
          <w:ilvl w:val="0"/>
          <w:numId w:val="0"/>
        </w:numPr>
        <w:ind w:hanging="709"/>
        <w:rPr>
          <w:rFonts w:ascii="Arial" w:hAnsi="Arial" w:cs="Arial"/>
          <w:lang w:val="ro-RO"/>
        </w:rPr>
      </w:pPr>
      <w:r w:rsidRPr="001E72B4">
        <w:rPr>
          <w:rFonts w:ascii="Arial" w:hAnsi="Arial" w:cs="Arial"/>
          <w:b/>
          <w:lang w:val="ro-RO"/>
        </w:rPr>
        <w:t>7.</w:t>
      </w:r>
      <w:r w:rsidR="00D22A83">
        <w:rPr>
          <w:rFonts w:ascii="Arial" w:hAnsi="Arial" w:cs="Arial"/>
          <w:b/>
          <w:lang w:val="ro-RO"/>
        </w:rPr>
        <w:t>6</w:t>
      </w:r>
      <w:r w:rsidRPr="001E72B4">
        <w:rPr>
          <w:rFonts w:ascii="Arial" w:hAnsi="Arial" w:cs="Arial"/>
          <w:b/>
          <w:lang w:val="ro-RO"/>
        </w:rPr>
        <w:t>.2</w:t>
      </w:r>
      <w:r w:rsidRPr="00FA496C">
        <w:rPr>
          <w:rFonts w:ascii="Arial" w:hAnsi="Arial" w:cs="Arial"/>
          <w:bCs/>
          <w:lang w:val="ro-RO"/>
        </w:rPr>
        <w:t xml:space="preserve">. </w:t>
      </w:r>
      <w:r w:rsidRPr="00FA496C">
        <w:rPr>
          <w:rFonts w:ascii="Arial" w:hAnsi="Arial" w:cs="Arial"/>
          <w:lang w:val="ro-RO"/>
        </w:rPr>
        <w:t>Cumpărătorul îi va achita Vânzătorului</w:t>
      </w:r>
      <w:r w:rsidR="00823D87">
        <w:rPr>
          <w:rFonts w:ascii="Arial" w:hAnsi="Arial" w:cs="Arial"/>
          <w:lang w:val="ro-RO"/>
        </w:rPr>
        <w:t>,</w:t>
      </w:r>
      <w:r w:rsidRPr="00FA496C">
        <w:rPr>
          <w:rFonts w:ascii="Arial" w:hAnsi="Arial" w:cs="Arial"/>
          <w:lang w:val="ro-RO"/>
        </w:rPr>
        <w:t xml:space="preserve"> în cazul în care Cumpărătorul refuză să încheie CVC cu Vânzătorului după îndeplinirea conditiilor menţionate în Art. 2</w:t>
      </w:r>
      <w:r w:rsidR="00823D87">
        <w:rPr>
          <w:rFonts w:ascii="Arial" w:hAnsi="Arial" w:cs="Arial"/>
          <w:lang w:val="ro-RO"/>
        </w:rPr>
        <w:t xml:space="preserve"> sau Cumpărătorul a înțeles să renunțe la îndeplinirea Condițiilor Suspensive respective</w:t>
      </w:r>
      <w:r w:rsidRPr="00FA496C">
        <w:rPr>
          <w:rFonts w:ascii="Arial" w:hAnsi="Arial" w:cs="Arial"/>
          <w:lang w:val="ro-RO"/>
        </w:rPr>
        <w:t xml:space="preserve">, </w:t>
      </w:r>
      <w:r w:rsidR="00823D87">
        <w:rPr>
          <w:rFonts w:ascii="Arial" w:hAnsi="Arial" w:cs="Arial"/>
          <w:lang w:val="ro-RO"/>
        </w:rPr>
        <w:t xml:space="preserve">o </w:t>
      </w:r>
      <w:r w:rsidRPr="00FA496C">
        <w:rPr>
          <w:rFonts w:ascii="Arial" w:hAnsi="Arial" w:cs="Arial"/>
          <w:lang w:val="ro-RO"/>
        </w:rPr>
        <w:t>penalitate contractuală în cuantum de</w:t>
      </w:r>
      <w:r w:rsidR="00AB3775">
        <w:rPr>
          <w:rFonts w:ascii="Arial" w:hAnsi="Arial" w:cs="Arial"/>
          <w:lang w:val="ro-RO"/>
        </w:rPr>
        <w:t xml:space="preserve"> </w:t>
      </w:r>
      <w:r w:rsidRPr="00FA496C">
        <w:rPr>
          <w:rFonts w:ascii="Arial" w:hAnsi="Arial" w:cs="Arial"/>
          <w:b/>
          <w:bCs/>
          <w:lang w:val="ro-RO"/>
        </w:rPr>
        <w:t>500.000 euro</w:t>
      </w:r>
      <w:r w:rsidRPr="00FA496C">
        <w:rPr>
          <w:rFonts w:ascii="Arial" w:hAnsi="Arial" w:cs="Arial"/>
          <w:lang w:val="ro-RO"/>
        </w:rPr>
        <w:t xml:space="preserve"> (cinci sute mii euro)</w:t>
      </w:r>
      <w:r w:rsidR="00C157C7">
        <w:rPr>
          <w:rFonts w:ascii="Arial" w:hAnsi="Arial" w:cs="Arial"/>
          <w:lang w:val="ro-RO"/>
        </w:rPr>
        <w:t>,</w:t>
      </w:r>
      <w:r w:rsidR="00C157C7" w:rsidRPr="00C157C7">
        <w:rPr>
          <w:rFonts w:ascii="Arial" w:hAnsi="Arial" w:cs="Arial"/>
          <w:lang w:val="ro-RO"/>
        </w:rPr>
        <w:t xml:space="preserve"> </w:t>
      </w:r>
      <w:r w:rsidR="00C157C7">
        <w:rPr>
          <w:rFonts w:ascii="Arial" w:hAnsi="Arial" w:cs="Arial"/>
          <w:lang w:val="ro-RO"/>
        </w:rPr>
        <w:t>urmând ca această sumă să se compenseze parțial, din Tranșa I</w:t>
      </w:r>
      <w:r w:rsidR="00C157C7" w:rsidRPr="00F52B59">
        <w:rPr>
          <w:rFonts w:ascii="Arial" w:hAnsi="Arial" w:cs="Arial"/>
          <w:lang w:val="ro-RO"/>
        </w:rPr>
        <w:t xml:space="preserve"> achita</w:t>
      </w:r>
      <w:r w:rsidR="00C157C7">
        <w:rPr>
          <w:rFonts w:ascii="Arial" w:hAnsi="Arial" w:cs="Arial"/>
          <w:lang w:val="ro-RO"/>
        </w:rPr>
        <w:t>tă</w:t>
      </w:r>
      <w:r w:rsidR="00C157C7" w:rsidRPr="00F52B59">
        <w:rPr>
          <w:rFonts w:ascii="Arial" w:hAnsi="Arial" w:cs="Arial"/>
          <w:lang w:val="ro-RO"/>
        </w:rPr>
        <w:t xml:space="preserve"> de Cumpărător conform Art. 3.2</w:t>
      </w:r>
      <w:r w:rsidR="00C157C7">
        <w:rPr>
          <w:rFonts w:ascii="Arial" w:hAnsi="Arial" w:cs="Arial"/>
          <w:lang w:val="ro-RO"/>
        </w:rPr>
        <w:t xml:space="preserve"> lit. a)</w:t>
      </w:r>
      <w:r w:rsidR="00C157C7" w:rsidRPr="00F52B59">
        <w:rPr>
          <w:rFonts w:ascii="Arial" w:hAnsi="Arial" w:cs="Arial"/>
          <w:lang w:val="ro-RO"/>
        </w:rPr>
        <w:t xml:space="preserve"> de mai sus</w:t>
      </w:r>
      <w:r w:rsidR="00C157C7">
        <w:rPr>
          <w:rFonts w:ascii="Arial" w:hAnsi="Arial" w:cs="Arial"/>
          <w:lang w:val="ro-RO"/>
        </w:rPr>
        <w:t>, cu factura de penalități emisă de Vânzător conform prezentului Art. 7.6.2.</w:t>
      </w:r>
    </w:p>
    <w:p w14:paraId="24854EC2" w14:textId="69CC0B47" w:rsidR="00C157C7" w:rsidRDefault="005F2486" w:rsidP="00B4325E">
      <w:pPr>
        <w:pStyle w:val="BodyText"/>
        <w:rPr>
          <w:rFonts w:ascii="Arial" w:hAnsi="Arial" w:cs="Arial"/>
          <w:lang w:val="ro-RO"/>
        </w:rPr>
      </w:pPr>
      <w:r w:rsidRPr="00B4325E">
        <w:rPr>
          <w:rFonts w:ascii="Arial" w:hAnsi="Arial" w:cs="Arial"/>
          <w:lang w:val="ro-RO"/>
        </w:rPr>
        <w:t>În acest caz, suma rămasă din Tranșa 1, după compensarea penalității, va fi restituită Cumpărătorului de către Vânzător în teremn de 30 de zile de la emiterea facturii aferente penalității contractuale de la Art. 7.6.2.</w:t>
      </w:r>
    </w:p>
    <w:p w14:paraId="6CFBD8D2" w14:textId="77777777" w:rsidR="00E30C87" w:rsidRPr="00FA496C" w:rsidRDefault="00E30C87" w:rsidP="00A10F95">
      <w:pPr>
        <w:pStyle w:val="BodyText"/>
        <w:ind w:left="48"/>
        <w:rPr>
          <w:rFonts w:ascii="Arial" w:hAnsi="Arial" w:cs="Arial"/>
          <w:lang w:val="ro-RO"/>
        </w:rPr>
      </w:pPr>
    </w:p>
    <w:p w14:paraId="37CC4642" w14:textId="6984055B" w:rsidR="004303E0" w:rsidRPr="00FA496C" w:rsidRDefault="00C86331" w:rsidP="001E72B4">
      <w:pPr>
        <w:pStyle w:val="Heading2"/>
        <w:numPr>
          <w:ilvl w:val="0"/>
          <w:numId w:val="0"/>
        </w:numPr>
        <w:ind w:hanging="709"/>
        <w:rPr>
          <w:rFonts w:ascii="Arial" w:hAnsi="Arial" w:cs="Arial"/>
          <w:lang w:val="ro-RO"/>
        </w:rPr>
      </w:pPr>
      <w:r w:rsidRPr="00FA496C">
        <w:rPr>
          <w:rFonts w:ascii="Arial" w:hAnsi="Arial" w:cs="Arial"/>
          <w:b/>
          <w:bCs/>
          <w:lang w:val="ro-RO"/>
        </w:rPr>
        <w:t>7</w:t>
      </w:r>
      <w:r w:rsidR="003C3BBA" w:rsidRPr="00FA496C">
        <w:rPr>
          <w:rFonts w:ascii="Arial" w:hAnsi="Arial" w:cs="Arial"/>
          <w:b/>
          <w:bCs/>
          <w:lang w:val="ro-RO"/>
        </w:rPr>
        <w:t>.</w:t>
      </w:r>
      <w:r w:rsidR="00371AFA">
        <w:rPr>
          <w:rFonts w:ascii="Arial" w:hAnsi="Arial" w:cs="Arial"/>
          <w:b/>
          <w:bCs/>
          <w:lang w:val="ro-RO"/>
        </w:rPr>
        <w:t>7</w:t>
      </w:r>
      <w:r w:rsidR="00700478" w:rsidRPr="00FA496C">
        <w:rPr>
          <w:rFonts w:ascii="Arial" w:hAnsi="Arial" w:cs="Arial"/>
          <w:lang w:val="ro-RO"/>
        </w:rPr>
        <w:t xml:space="preserve"> </w:t>
      </w:r>
      <w:r w:rsidRPr="00FA496C">
        <w:rPr>
          <w:rFonts w:ascii="Arial" w:hAnsi="Arial" w:cs="Arial"/>
          <w:lang w:val="ro-RO"/>
        </w:rPr>
        <w:tab/>
      </w:r>
      <w:r w:rsidR="003C3BBA" w:rsidRPr="00FA496C">
        <w:rPr>
          <w:rFonts w:ascii="Arial" w:hAnsi="Arial" w:cs="Arial"/>
          <w:lang w:val="ro-RO"/>
        </w:rPr>
        <w:t>În cazul în care nu vor fi respectate condițiile și termenele de la Art. 3.2 privind plata Prețului de cumpărare Vânzătorul  are dreptul dar nu şi obligaţia de a rezoluţiona unilateral acest Antecontract sau CVC de plin drept, cu efect imediat, doar dupa acordarare unui termen de 14 (paisprezece) zile pentr</w:t>
      </w:r>
      <w:r w:rsidR="00103691" w:rsidRPr="00FA496C">
        <w:rPr>
          <w:rFonts w:ascii="Arial" w:hAnsi="Arial" w:cs="Arial"/>
          <w:lang w:val="ro-RO"/>
        </w:rPr>
        <w:t>u</w:t>
      </w:r>
      <w:r w:rsidR="003C3BBA" w:rsidRPr="00FA496C">
        <w:rPr>
          <w:rFonts w:ascii="Arial" w:hAnsi="Arial" w:cs="Arial"/>
          <w:lang w:val="ro-RO"/>
        </w:rPr>
        <w:t xml:space="preserve"> remediere, prin notificare scrisă adresată Cumpărătorului (pact comisoriu potrivit Art. 1.553 Cod Civil român), independent de caracterul justificat şi/sau culpabil sau nu al neexecutării.</w:t>
      </w:r>
    </w:p>
    <w:p w14:paraId="52C1FC8D" w14:textId="4DA2293B" w:rsidR="008D61AF" w:rsidRPr="00FA496C" w:rsidRDefault="008D61AF" w:rsidP="001E72B4">
      <w:pPr>
        <w:pStyle w:val="Heading2"/>
        <w:numPr>
          <w:ilvl w:val="0"/>
          <w:numId w:val="0"/>
        </w:numPr>
        <w:ind w:left="655"/>
        <w:rPr>
          <w:rFonts w:ascii="Arial" w:hAnsi="Arial" w:cs="Arial"/>
          <w:lang w:val="ro-RO"/>
        </w:rPr>
      </w:pPr>
    </w:p>
    <w:p w14:paraId="3B499711" w14:textId="08CE691A" w:rsidR="004303E0" w:rsidRPr="00FA496C" w:rsidRDefault="00D838A5" w:rsidP="001E72B4">
      <w:pPr>
        <w:pStyle w:val="ListParagraph"/>
        <w:numPr>
          <w:ilvl w:val="0"/>
          <w:numId w:val="70"/>
        </w:numPr>
        <w:spacing w:line="276" w:lineRule="auto"/>
        <w:ind w:left="142" w:hanging="851"/>
        <w:jc w:val="both"/>
        <w:rPr>
          <w:rFonts w:ascii="Arial" w:hAnsi="Arial" w:cs="Arial"/>
          <w:b/>
          <w:bCs/>
          <w:lang w:val="ro-RO"/>
        </w:rPr>
      </w:pPr>
      <w:r w:rsidRPr="00FA496C">
        <w:rPr>
          <w:rFonts w:ascii="Arial" w:hAnsi="Arial" w:cs="Arial"/>
          <w:b/>
          <w:bCs/>
          <w:lang w:val="ro-RO"/>
        </w:rPr>
        <w:t>DISPOZIŢII FINALE</w:t>
      </w:r>
    </w:p>
    <w:p w14:paraId="113549A2" w14:textId="2633EFF2" w:rsidR="004303E0" w:rsidRPr="00FA496C" w:rsidRDefault="00C86331" w:rsidP="001E72B4">
      <w:pPr>
        <w:pStyle w:val="Heading2"/>
        <w:numPr>
          <w:ilvl w:val="0"/>
          <w:numId w:val="0"/>
        </w:numPr>
        <w:ind w:hanging="709"/>
        <w:rPr>
          <w:rFonts w:ascii="Arial" w:hAnsi="Arial" w:cs="Arial"/>
          <w:lang w:val="ro-RO"/>
        </w:rPr>
      </w:pPr>
      <w:r w:rsidRPr="00FA496C">
        <w:rPr>
          <w:rFonts w:ascii="Arial" w:hAnsi="Arial" w:cs="Arial"/>
          <w:b/>
          <w:bCs/>
          <w:lang w:val="ro-RO"/>
        </w:rPr>
        <w:t>8</w:t>
      </w:r>
      <w:r w:rsidR="004303E0" w:rsidRPr="00FA496C">
        <w:rPr>
          <w:rFonts w:ascii="Arial" w:hAnsi="Arial" w:cs="Arial"/>
          <w:b/>
          <w:bCs/>
          <w:lang w:val="ro-RO"/>
        </w:rPr>
        <w:t>.1</w:t>
      </w:r>
      <w:r w:rsidR="004303E0" w:rsidRPr="00FA496C">
        <w:rPr>
          <w:rFonts w:ascii="Arial" w:hAnsi="Arial" w:cs="Arial"/>
          <w:lang w:val="ro-RO"/>
        </w:rPr>
        <w:t xml:space="preserve"> </w:t>
      </w:r>
      <w:r w:rsidRPr="00FA496C">
        <w:rPr>
          <w:rFonts w:ascii="Arial" w:hAnsi="Arial" w:cs="Arial"/>
          <w:lang w:val="ro-RO"/>
        </w:rPr>
        <w:tab/>
      </w:r>
      <w:r w:rsidR="004303E0" w:rsidRPr="00B4325E">
        <w:rPr>
          <w:rFonts w:ascii="Arial" w:hAnsi="Arial" w:cs="Arial"/>
          <w:b/>
          <w:bCs/>
          <w:lang w:val="ro-RO"/>
        </w:rPr>
        <w:t>Jurisdicţia</w:t>
      </w:r>
    </w:p>
    <w:p w14:paraId="44569941" w14:textId="77777777" w:rsidR="004303E0" w:rsidRPr="00FA496C" w:rsidRDefault="004303E0" w:rsidP="003276A5">
      <w:pPr>
        <w:jc w:val="both"/>
        <w:rPr>
          <w:rFonts w:ascii="Arial" w:hAnsi="Arial" w:cs="Arial"/>
          <w:lang w:val="ro-RO"/>
        </w:rPr>
      </w:pPr>
      <w:r w:rsidRPr="00FA496C">
        <w:rPr>
          <w:rFonts w:ascii="Arial" w:hAnsi="Arial" w:cs="Arial"/>
          <w:lang w:val="ro-RO"/>
        </w:rPr>
        <w:t>Acest Antecontract este supus dreptului român şi a fost întocmit în limba română. Toate litigiile din sau în legătură cu acest Antecontract vor fi soluţionate de către instanţa de judecată de la sediul Cumpărătorului, în măsura în care nu este competentă exclusiv o altă instanţă de judecată.</w:t>
      </w:r>
    </w:p>
    <w:p w14:paraId="16B7BE67" w14:textId="4B89EC77" w:rsidR="004303E0" w:rsidRPr="00FA496C" w:rsidRDefault="00F7029B" w:rsidP="001E72B4">
      <w:pPr>
        <w:pStyle w:val="Heading2"/>
        <w:numPr>
          <w:ilvl w:val="0"/>
          <w:numId w:val="0"/>
        </w:numPr>
        <w:ind w:hanging="709"/>
        <w:rPr>
          <w:rFonts w:ascii="Arial" w:hAnsi="Arial" w:cs="Arial"/>
          <w:b/>
          <w:lang w:val="ro-RO"/>
        </w:rPr>
      </w:pPr>
      <w:r w:rsidRPr="00FA496C">
        <w:rPr>
          <w:rFonts w:ascii="Arial" w:hAnsi="Arial" w:cs="Arial"/>
          <w:b/>
          <w:bCs/>
          <w:lang w:val="ro-RO"/>
        </w:rPr>
        <w:t>8</w:t>
      </w:r>
      <w:r w:rsidR="004303E0" w:rsidRPr="00FA496C">
        <w:rPr>
          <w:rFonts w:ascii="Arial" w:hAnsi="Arial" w:cs="Arial"/>
          <w:b/>
          <w:bCs/>
          <w:lang w:val="ro-RO"/>
        </w:rPr>
        <w:t>.</w:t>
      </w:r>
      <w:r w:rsidR="00103691" w:rsidRPr="00FA496C">
        <w:rPr>
          <w:rFonts w:ascii="Arial" w:hAnsi="Arial" w:cs="Arial"/>
          <w:b/>
          <w:bCs/>
          <w:lang w:val="ro-RO"/>
        </w:rPr>
        <w:t>2</w:t>
      </w:r>
      <w:r w:rsidR="00103691" w:rsidRPr="00FA496C">
        <w:rPr>
          <w:rFonts w:ascii="Arial" w:hAnsi="Arial" w:cs="Arial"/>
          <w:lang w:val="ro-RO"/>
        </w:rPr>
        <w:t xml:space="preserve"> </w:t>
      </w:r>
      <w:r w:rsidRPr="00FA496C">
        <w:rPr>
          <w:rFonts w:ascii="Arial" w:hAnsi="Arial" w:cs="Arial"/>
          <w:lang w:val="ro-RO"/>
        </w:rPr>
        <w:tab/>
      </w:r>
      <w:r w:rsidR="004303E0" w:rsidRPr="00B4325E">
        <w:rPr>
          <w:rFonts w:ascii="Arial" w:hAnsi="Arial" w:cs="Arial"/>
          <w:b/>
          <w:bCs/>
          <w:lang w:val="ro-RO"/>
        </w:rPr>
        <w:t>Caracterul negociat al Antecontractului</w:t>
      </w:r>
    </w:p>
    <w:p w14:paraId="221023F3" w14:textId="77777777" w:rsidR="004303E0" w:rsidRPr="00FA496C" w:rsidRDefault="004303E0" w:rsidP="003276A5">
      <w:pPr>
        <w:jc w:val="both"/>
        <w:rPr>
          <w:rFonts w:ascii="Arial" w:hAnsi="Arial" w:cs="Arial"/>
          <w:bCs/>
          <w:lang w:val="ro-RO"/>
        </w:rPr>
      </w:pPr>
      <w:r w:rsidRPr="00FA496C">
        <w:rPr>
          <w:rFonts w:ascii="Arial" w:hAnsi="Arial" w:cs="Arial"/>
          <w:bCs/>
          <w:lang w:val="ro-RO"/>
        </w:rPr>
        <w:t>Părţile confirmă că prezentul Antecontract a fost negociat şi încheiat între profesionişti. Vânzătorul şi Cumpărătorul confirmă expres că toate clauzele din prezentul Antecontract, inclusiv clauzele legate de limitarea şi/sau agravarea răspunderii, dreptul de suspendare a executării obligaţiilor, limitarea dreptului de a ridica excepţii, dreptul de denunţare unilaterală sau alte clauze care, dacă nu ar face obiectul negocierilor, ar fi calificate drept clauze standard în baza Art. 1.203 din Codul Civil, corespund voinţei lor libere, în urma negocierilor bilaterale, prezentul Antecontract nefiind încheiat în stare de necesitate.</w:t>
      </w:r>
    </w:p>
    <w:p w14:paraId="603FF366" w14:textId="05416C6C" w:rsidR="004303E0" w:rsidRPr="00FA496C" w:rsidRDefault="00F7029B" w:rsidP="001E72B4">
      <w:pPr>
        <w:pStyle w:val="Heading2"/>
        <w:numPr>
          <w:ilvl w:val="0"/>
          <w:numId w:val="0"/>
        </w:numPr>
        <w:ind w:left="-426" w:hanging="283"/>
        <w:rPr>
          <w:rFonts w:ascii="Arial" w:hAnsi="Arial" w:cs="Arial"/>
          <w:bCs/>
          <w:lang w:val="ro-RO"/>
        </w:rPr>
      </w:pPr>
      <w:r w:rsidRPr="00FA496C">
        <w:rPr>
          <w:rFonts w:ascii="Arial" w:hAnsi="Arial" w:cs="Arial"/>
          <w:b/>
          <w:lang w:val="ro-RO"/>
        </w:rPr>
        <w:t>8</w:t>
      </w:r>
      <w:r w:rsidR="004303E0" w:rsidRPr="00FA496C">
        <w:rPr>
          <w:rFonts w:ascii="Arial" w:hAnsi="Arial" w:cs="Arial"/>
          <w:b/>
          <w:lang w:val="ro-RO"/>
        </w:rPr>
        <w:t>.</w:t>
      </w:r>
      <w:r w:rsidR="00103691" w:rsidRPr="00FA496C">
        <w:rPr>
          <w:rFonts w:ascii="Arial" w:hAnsi="Arial" w:cs="Arial"/>
          <w:b/>
          <w:lang w:val="ro-RO"/>
        </w:rPr>
        <w:t>3</w:t>
      </w:r>
      <w:r w:rsidR="004303E0" w:rsidRPr="00FA496C">
        <w:rPr>
          <w:rFonts w:ascii="Arial" w:hAnsi="Arial" w:cs="Arial"/>
          <w:bCs/>
          <w:lang w:val="ro-RO"/>
        </w:rPr>
        <w:t xml:space="preserve"> </w:t>
      </w:r>
      <w:r w:rsidRPr="00FA496C">
        <w:rPr>
          <w:rFonts w:ascii="Arial" w:hAnsi="Arial" w:cs="Arial"/>
          <w:bCs/>
          <w:lang w:val="ro-RO"/>
        </w:rPr>
        <w:tab/>
      </w:r>
      <w:r w:rsidR="004303E0" w:rsidRPr="00B4325E">
        <w:rPr>
          <w:rFonts w:ascii="Arial" w:hAnsi="Arial" w:cs="Arial"/>
          <w:b/>
          <w:lang w:val="ro-RO"/>
        </w:rPr>
        <w:t>Forma scrisă – modificările Antecontractului</w:t>
      </w:r>
    </w:p>
    <w:p w14:paraId="378342B1" w14:textId="4D26E4F7" w:rsidR="004303E0" w:rsidRPr="00FA496C" w:rsidRDefault="004303E0" w:rsidP="003276A5">
      <w:pPr>
        <w:jc w:val="both"/>
        <w:rPr>
          <w:rFonts w:ascii="Arial" w:hAnsi="Arial" w:cs="Arial"/>
          <w:lang w:val="ro-RO"/>
        </w:rPr>
      </w:pPr>
      <w:r w:rsidRPr="00FA496C">
        <w:rPr>
          <w:rFonts w:ascii="Arial" w:hAnsi="Arial" w:cs="Arial"/>
          <w:lang w:val="ro-RO"/>
        </w:rPr>
        <w:t>Prezentul Antecontract prevalează si înlocuiește toate înțelegerile anterioare dintre Parți in legătura cu obiectul prezentului Antecontract. Modificarea prezentului Antecontract necesită forma autentică. Acelaşi lucru este valabil şi pentru modificarea prezentei clauze privind forma autentică.</w:t>
      </w:r>
    </w:p>
    <w:p w14:paraId="41A24E4D" w14:textId="39E920E2" w:rsidR="004303E0" w:rsidRPr="00FA496C" w:rsidRDefault="00F7029B" w:rsidP="001E72B4">
      <w:pPr>
        <w:pStyle w:val="Heading2"/>
        <w:numPr>
          <w:ilvl w:val="0"/>
          <w:numId w:val="0"/>
        </w:numPr>
        <w:ind w:hanging="709"/>
        <w:rPr>
          <w:rFonts w:ascii="Arial" w:hAnsi="Arial" w:cs="Arial"/>
          <w:bCs/>
          <w:lang w:val="ro-RO"/>
        </w:rPr>
      </w:pPr>
      <w:r w:rsidRPr="00FA496C">
        <w:rPr>
          <w:rFonts w:ascii="Arial" w:hAnsi="Arial" w:cs="Arial"/>
          <w:b/>
          <w:lang w:val="ro-RO"/>
        </w:rPr>
        <w:t>8</w:t>
      </w:r>
      <w:r w:rsidR="004303E0" w:rsidRPr="00FA496C">
        <w:rPr>
          <w:rFonts w:ascii="Arial" w:hAnsi="Arial" w:cs="Arial"/>
          <w:b/>
          <w:lang w:val="ro-RO"/>
        </w:rPr>
        <w:t>.</w:t>
      </w:r>
      <w:r w:rsidR="00103691" w:rsidRPr="00FA496C">
        <w:rPr>
          <w:rFonts w:ascii="Arial" w:hAnsi="Arial" w:cs="Arial"/>
          <w:b/>
          <w:lang w:val="ro-RO"/>
        </w:rPr>
        <w:t>4</w:t>
      </w:r>
      <w:r w:rsidR="00103691" w:rsidRPr="00FA496C">
        <w:rPr>
          <w:rFonts w:ascii="Arial" w:hAnsi="Arial" w:cs="Arial"/>
          <w:bCs/>
          <w:lang w:val="ro-RO"/>
        </w:rPr>
        <w:t xml:space="preserve"> </w:t>
      </w:r>
      <w:r w:rsidRPr="00FA496C">
        <w:rPr>
          <w:rFonts w:ascii="Arial" w:hAnsi="Arial" w:cs="Arial"/>
          <w:bCs/>
          <w:lang w:val="ro-RO"/>
        </w:rPr>
        <w:tab/>
      </w:r>
      <w:r w:rsidR="004303E0" w:rsidRPr="00B4325E">
        <w:rPr>
          <w:rFonts w:ascii="Arial" w:hAnsi="Arial" w:cs="Arial"/>
          <w:b/>
          <w:lang w:val="ro-RO"/>
        </w:rPr>
        <w:t>Comunicări</w:t>
      </w:r>
    </w:p>
    <w:p w14:paraId="0AA2BD30" w14:textId="4842A6B7" w:rsidR="004303E0" w:rsidRPr="00FA496C" w:rsidRDefault="004303E0" w:rsidP="003276A5">
      <w:pPr>
        <w:jc w:val="both"/>
        <w:rPr>
          <w:rFonts w:ascii="Arial" w:hAnsi="Arial" w:cs="Arial"/>
          <w:lang w:val="ro-RO"/>
        </w:rPr>
      </w:pPr>
      <w:r w:rsidRPr="00FA496C">
        <w:rPr>
          <w:rFonts w:ascii="Arial" w:hAnsi="Arial" w:cs="Arial"/>
          <w:lang w:val="ro-RO"/>
        </w:rPr>
        <w:t xml:space="preserve">Comunicările între Părţile necesită forma scrisă prin curier </w:t>
      </w:r>
      <w:r w:rsidR="009D3576" w:rsidRPr="00FA496C">
        <w:rPr>
          <w:rFonts w:ascii="Arial" w:hAnsi="Arial" w:cs="Arial"/>
          <w:lang w:val="ro-RO"/>
        </w:rPr>
        <w:t xml:space="preserve">sau </w:t>
      </w:r>
      <w:r w:rsidRPr="00FA496C">
        <w:rPr>
          <w:rFonts w:ascii="Arial" w:hAnsi="Arial" w:cs="Arial"/>
          <w:lang w:val="ro-RO"/>
        </w:rPr>
        <w:t>e-mail.</w:t>
      </w:r>
    </w:p>
    <w:p w14:paraId="6784F1F6" w14:textId="21026A57" w:rsidR="0033560E" w:rsidRPr="00FA496C" w:rsidRDefault="0033560E" w:rsidP="003276A5">
      <w:pPr>
        <w:jc w:val="both"/>
        <w:rPr>
          <w:rFonts w:ascii="Arial" w:hAnsi="Arial" w:cs="Arial"/>
          <w:lang w:val="ro-RO"/>
        </w:rPr>
      </w:pPr>
      <w:r w:rsidRPr="00FA496C">
        <w:rPr>
          <w:rFonts w:ascii="Arial" w:hAnsi="Arial" w:cs="Arial"/>
          <w:lang w:val="ro-RO"/>
        </w:rPr>
        <w:t>Pentru Cumpărător</w:t>
      </w:r>
      <w:r w:rsidR="002269CE">
        <w:rPr>
          <w:rFonts w:ascii="Arial" w:hAnsi="Arial" w:cs="Arial"/>
          <w:lang w:val="ro-RO"/>
        </w:rPr>
        <w:t xml:space="preserve"> </w:t>
      </w:r>
      <w:hyperlink r:id="rId8" w:history="1">
        <w:r w:rsidR="002269CE" w:rsidRPr="003D2FC6">
          <w:rPr>
            <w:rStyle w:val="Hyperlink"/>
            <w:rFonts w:ascii="Arial" w:hAnsi="Arial" w:cs="Arial"/>
            <w:lang w:val="ro-RO"/>
          </w:rPr>
          <w:t>bucuresti@kaufland.ro</w:t>
        </w:r>
      </w:hyperlink>
      <w:r w:rsidR="002269CE">
        <w:rPr>
          <w:rFonts w:ascii="Arial" w:hAnsi="Arial" w:cs="Arial"/>
          <w:lang w:val="ro-RO"/>
        </w:rPr>
        <w:t xml:space="preserve">, </w:t>
      </w:r>
      <w:hyperlink r:id="rId9" w:history="1">
        <w:r w:rsidR="002269CE" w:rsidRPr="003D2FC6">
          <w:rPr>
            <w:rStyle w:val="Hyperlink"/>
            <w:rFonts w:ascii="Arial" w:hAnsi="Arial" w:cs="Arial"/>
            <w:lang w:val="ro-RO"/>
          </w:rPr>
          <w:t>andreea.cioromela@kaufland.ro</w:t>
        </w:r>
      </w:hyperlink>
      <w:r w:rsidR="002269CE">
        <w:rPr>
          <w:rFonts w:ascii="Arial" w:hAnsi="Arial" w:cs="Arial"/>
          <w:lang w:val="ro-RO"/>
        </w:rPr>
        <w:t xml:space="preserve">, </w:t>
      </w:r>
      <w:hyperlink r:id="rId10" w:history="1">
        <w:r w:rsidR="002269CE" w:rsidRPr="002269CE">
          <w:rPr>
            <w:rStyle w:val="Hyperlink"/>
            <w:rFonts w:ascii="Arial" w:hAnsi="Arial" w:cs="Arial"/>
            <w:lang w:val="ro-RO"/>
          </w:rPr>
          <w:t>alexandru-lucian.paduraru@kaufland.ro</w:t>
        </w:r>
      </w:hyperlink>
      <w:r w:rsidR="002269CE">
        <w:rPr>
          <w:rFonts w:ascii="Arial" w:hAnsi="Arial" w:cs="Arial"/>
          <w:lang w:val="ro-RO"/>
        </w:rPr>
        <w:t xml:space="preserve">, camil-nicolae.dorofte@kaufland.ro </w:t>
      </w:r>
    </w:p>
    <w:p w14:paraId="4C325C61" w14:textId="63805637" w:rsidR="00103691" w:rsidRDefault="0033560E" w:rsidP="00371AFA">
      <w:pPr>
        <w:pStyle w:val="Heading2"/>
        <w:numPr>
          <w:ilvl w:val="0"/>
          <w:numId w:val="0"/>
        </w:numPr>
        <w:rPr>
          <w:rFonts w:ascii="Arial" w:hAnsi="Arial" w:cs="Arial"/>
          <w:lang w:val="ro-RO"/>
        </w:rPr>
      </w:pPr>
      <w:r w:rsidRPr="00FA496C">
        <w:rPr>
          <w:rFonts w:ascii="Arial" w:hAnsi="Arial" w:cs="Arial"/>
          <w:lang w:val="ro-RO"/>
        </w:rPr>
        <w:t xml:space="preserve">Pentru Vânzător: </w:t>
      </w:r>
      <w:r w:rsidR="005A11FE" w:rsidRPr="00FA496C">
        <w:rPr>
          <w:rFonts w:ascii="Arial" w:hAnsi="Arial" w:cs="Arial"/>
          <w:lang w:val="ro-RO"/>
        </w:rPr>
        <w:t>..........</w:t>
      </w:r>
    </w:p>
    <w:p w14:paraId="4D7876F0" w14:textId="77777777" w:rsidR="00371AFA" w:rsidRPr="001E72B4" w:rsidRDefault="00371AFA" w:rsidP="001E72B4">
      <w:pPr>
        <w:pStyle w:val="BodyText"/>
        <w:ind w:left="-567" w:firstLine="567"/>
        <w:rPr>
          <w:lang w:val="ro-RO"/>
        </w:rPr>
      </w:pPr>
    </w:p>
    <w:p w14:paraId="20408C6B" w14:textId="3F9F5A0A" w:rsidR="004303E0" w:rsidRPr="00FA496C" w:rsidRDefault="00F7029B" w:rsidP="001E72B4">
      <w:pPr>
        <w:pStyle w:val="Heading2"/>
        <w:numPr>
          <w:ilvl w:val="0"/>
          <w:numId w:val="0"/>
        </w:numPr>
        <w:ind w:hanging="709"/>
        <w:rPr>
          <w:rFonts w:ascii="Arial" w:hAnsi="Arial" w:cs="Arial"/>
          <w:bCs/>
          <w:lang w:val="ro-RO"/>
        </w:rPr>
      </w:pPr>
      <w:r w:rsidRPr="00FA496C">
        <w:rPr>
          <w:rFonts w:ascii="Arial" w:hAnsi="Arial" w:cs="Arial"/>
          <w:b/>
          <w:lang w:val="ro-RO"/>
        </w:rPr>
        <w:t>8</w:t>
      </w:r>
      <w:r w:rsidR="004303E0" w:rsidRPr="00FA496C">
        <w:rPr>
          <w:rFonts w:ascii="Arial" w:hAnsi="Arial" w:cs="Arial"/>
          <w:b/>
          <w:lang w:val="ro-RO"/>
        </w:rPr>
        <w:t>.</w:t>
      </w:r>
      <w:r w:rsidR="00103691" w:rsidRPr="00FA496C">
        <w:rPr>
          <w:rFonts w:ascii="Arial" w:hAnsi="Arial" w:cs="Arial"/>
          <w:b/>
          <w:lang w:val="ro-RO"/>
        </w:rPr>
        <w:t>5</w:t>
      </w:r>
      <w:r w:rsidR="004303E0" w:rsidRPr="00FA496C">
        <w:rPr>
          <w:rFonts w:ascii="Arial" w:hAnsi="Arial" w:cs="Arial"/>
          <w:bCs/>
          <w:lang w:val="ro-RO"/>
        </w:rPr>
        <w:t xml:space="preserve"> </w:t>
      </w:r>
      <w:r w:rsidRPr="00FA496C">
        <w:rPr>
          <w:rFonts w:ascii="Arial" w:hAnsi="Arial" w:cs="Arial"/>
          <w:bCs/>
          <w:lang w:val="ro-RO"/>
        </w:rPr>
        <w:tab/>
      </w:r>
      <w:r w:rsidR="004303E0" w:rsidRPr="00B4325E">
        <w:rPr>
          <w:rFonts w:ascii="Arial" w:hAnsi="Arial" w:cs="Arial"/>
          <w:b/>
          <w:lang w:val="ro-RO"/>
        </w:rPr>
        <w:t>Costuri</w:t>
      </w:r>
    </w:p>
    <w:p w14:paraId="2CECDA4B" w14:textId="09C4AAC6" w:rsidR="00BB0E1F" w:rsidRPr="00FA496C" w:rsidRDefault="004303E0" w:rsidP="001E72B4">
      <w:pPr>
        <w:pStyle w:val="Heading3"/>
        <w:numPr>
          <w:ilvl w:val="0"/>
          <w:numId w:val="0"/>
        </w:numPr>
        <w:suppressAutoHyphens w:val="0"/>
        <w:rPr>
          <w:rFonts w:ascii="Arial" w:hAnsi="Arial" w:cs="Arial"/>
          <w:b/>
          <w:i/>
          <w:iCs/>
          <w:lang w:val="ro-RO"/>
        </w:rPr>
      </w:pPr>
      <w:r w:rsidRPr="00FA496C">
        <w:rPr>
          <w:rFonts w:ascii="Arial" w:hAnsi="Arial" w:cs="Arial"/>
          <w:lang w:val="ro-RO"/>
        </w:rPr>
        <w:t>Toate costurile aferente încheierii şi îndeplinirii acestui Antecontract inclusiv</w:t>
      </w:r>
      <w:r w:rsidR="0086125E" w:rsidRPr="00FA496C">
        <w:rPr>
          <w:rFonts w:ascii="Arial" w:hAnsi="Arial" w:cs="Arial"/>
          <w:lang w:val="ro-RO"/>
        </w:rPr>
        <w:t xml:space="preserve"> </w:t>
      </w:r>
      <w:r w:rsidR="000E494A" w:rsidRPr="00FA496C">
        <w:rPr>
          <w:rFonts w:ascii="Arial" w:hAnsi="Arial" w:cs="Arial"/>
          <w:lang w:val="ro-RO"/>
        </w:rPr>
        <w:t xml:space="preserve">toate </w:t>
      </w:r>
      <w:r w:rsidR="0086125E" w:rsidRPr="00FA496C">
        <w:rPr>
          <w:rFonts w:ascii="Arial" w:hAnsi="Arial" w:cs="Arial"/>
          <w:lang w:val="ro-RO"/>
        </w:rPr>
        <w:t xml:space="preserve">costurile </w:t>
      </w:r>
      <w:r w:rsidR="00AA3804" w:rsidRPr="00FA496C">
        <w:rPr>
          <w:rFonts w:ascii="Arial" w:hAnsi="Arial" w:cs="Arial"/>
          <w:lang w:val="ro-RO"/>
        </w:rPr>
        <w:t xml:space="preserve"> mentionate in articolul 2.1.1 </w:t>
      </w:r>
      <w:r w:rsidR="0086125E" w:rsidRPr="00FA496C">
        <w:rPr>
          <w:rFonts w:ascii="Arial" w:hAnsi="Arial" w:cs="Arial"/>
          <w:lang w:val="ro-RO"/>
        </w:rPr>
        <w:t xml:space="preserve"> </w:t>
      </w:r>
      <w:r w:rsidR="00AA3804" w:rsidRPr="00FA496C">
        <w:rPr>
          <w:rFonts w:ascii="Arial" w:hAnsi="Arial" w:cs="Arial"/>
          <w:lang w:val="ro-RO"/>
        </w:rPr>
        <w:t xml:space="preserve">Dezmembrarea / Alipirea Terenului, </w:t>
      </w:r>
      <w:r w:rsidRPr="00FA496C">
        <w:rPr>
          <w:rFonts w:ascii="Arial" w:hAnsi="Arial" w:cs="Arial"/>
          <w:lang w:val="ro-RO"/>
        </w:rPr>
        <w:t>toate taxele legale de emitere a tuturor autorizațiilor menționate în prezentul Antecontract, autorizații care vor fi emise pe numele proprietarului Terenului de la data emiterii acestora</w:t>
      </w:r>
      <w:r w:rsidR="00BB1D03" w:rsidRPr="00FA496C">
        <w:rPr>
          <w:rFonts w:ascii="Arial" w:hAnsi="Arial" w:cs="Arial"/>
          <w:lang w:val="ro-RO"/>
        </w:rPr>
        <w:t xml:space="preserve"> </w:t>
      </w:r>
      <w:r w:rsidRPr="00FA496C">
        <w:rPr>
          <w:rFonts w:ascii="Arial" w:hAnsi="Arial" w:cs="Arial"/>
          <w:lang w:val="ro-RO"/>
        </w:rPr>
        <w:t xml:space="preserve"> sunt suportate de către Cumpărător odată cu indeplinirea obligatiilor din prezentul Antecontract</w:t>
      </w:r>
      <w:r w:rsidRPr="00FA496C">
        <w:rPr>
          <w:rFonts w:ascii="Arial" w:hAnsi="Arial" w:cs="Arial"/>
          <w:i/>
          <w:iCs/>
          <w:lang w:val="ro-RO"/>
        </w:rPr>
        <w:t>.</w:t>
      </w:r>
    </w:p>
    <w:p w14:paraId="67579E44" w14:textId="40609B61" w:rsidR="004303E0" w:rsidRDefault="004303E0" w:rsidP="003276A5">
      <w:pPr>
        <w:jc w:val="both"/>
        <w:rPr>
          <w:rFonts w:ascii="Arial" w:hAnsi="Arial" w:cs="Arial"/>
          <w:lang w:val="ro-RO"/>
        </w:rPr>
      </w:pPr>
      <w:r w:rsidRPr="00FA496C">
        <w:rPr>
          <w:rFonts w:ascii="Arial" w:hAnsi="Arial" w:cs="Arial"/>
          <w:lang w:val="ro-RO"/>
        </w:rPr>
        <w:t>de construire.</w:t>
      </w:r>
    </w:p>
    <w:p w14:paraId="1A693B01" w14:textId="77777777" w:rsidR="00371AFA" w:rsidRPr="001E72B4" w:rsidRDefault="00371AFA" w:rsidP="001E72B4">
      <w:pPr>
        <w:pStyle w:val="BodyText"/>
        <w:ind w:left="284"/>
        <w:rPr>
          <w:lang w:val="ro-RO"/>
        </w:rPr>
      </w:pPr>
    </w:p>
    <w:p w14:paraId="62C5F669" w14:textId="77777777" w:rsidR="002D1440" w:rsidRPr="00FA496C" w:rsidRDefault="00F7029B" w:rsidP="001E72B4">
      <w:pPr>
        <w:pStyle w:val="Heading2"/>
        <w:numPr>
          <w:ilvl w:val="0"/>
          <w:numId w:val="0"/>
        </w:numPr>
        <w:ind w:hanging="709"/>
        <w:rPr>
          <w:rFonts w:ascii="Arial" w:hAnsi="Arial" w:cs="Arial"/>
          <w:bCs/>
          <w:lang w:val="ro-RO"/>
        </w:rPr>
      </w:pPr>
      <w:r w:rsidRPr="00FA496C">
        <w:rPr>
          <w:rFonts w:ascii="Arial" w:hAnsi="Arial" w:cs="Arial"/>
          <w:b/>
          <w:lang w:val="ro-RO"/>
        </w:rPr>
        <w:t>8</w:t>
      </w:r>
      <w:r w:rsidR="004303E0" w:rsidRPr="00FA496C">
        <w:rPr>
          <w:rFonts w:ascii="Arial" w:hAnsi="Arial" w:cs="Arial"/>
          <w:b/>
          <w:lang w:val="ro-RO"/>
        </w:rPr>
        <w:t>.</w:t>
      </w:r>
      <w:r w:rsidR="00103691" w:rsidRPr="00FA496C">
        <w:rPr>
          <w:rFonts w:ascii="Arial" w:hAnsi="Arial" w:cs="Arial"/>
          <w:b/>
          <w:lang w:val="ro-RO"/>
        </w:rPr>
        <w:t>6</w:t>
      </w:r>
      <w:r w:rsidR="004303E0" w:rsidRPr="00FA496C">
        <w:rPr>
          <w:rFonts w:ascii="Arial" w:hAnsi="Arial" w:cs="Arial"/>
          <w:bCs/>
          <w:lang w:val="ro-RO"/>
        </w:rPr>
        <w:t xml:space="preserve"> </w:t>
      </w:r>
      <w:r w:rsidRPr="00FA496C">
        <w:rPr>
          <w:rFonts w:ascii="Arial" w:hAnsi="Arial" w:cs="Arial"/>
          <w:bCs/>
          <w:lang w:val="ro-RO"/>
        </w:rPr>
        <w:tab/>
      </w:r>
      <w:r w:rsidR="004303E0" w:rsidRPr="00B4325E">
        <w:rPr>
          <w:rFonts w:ascii="Arial" w:hAnsi="Arial" w:cs="Arial"/>
          <w:b/>
          <w:lang w:val="ro-RO"/>
        </w:rPr>
        <w:t>Anexe</w:t>
      </w:r>
    </w:p>
    <w:p w14:paraId="3382EBB9" w14:textId="74B64812" w:rsidR="00990D47" w:rsidRPr="00FA496C" w:rsidRDefault="00990D47" w:rsidP="001E72B4">
      <w:pPr>
        <w:pStyle w:val="Heading2"/>
        <w:numPr>
          <w:ilvl w:val="0"/>
          <w:numId w:val="0"/>
        </w:numPr>
        <w:ind w:left="-142"/>
        <w:rPr>
          <w:rFonts w:ascii="Arial" w:hAnsi="Arial" w:cs="Arial"/>
          <w:lang w:val="ro-RO"/>
        </w:rPr>
      </w:pPr>
      <w:r w:rsidRPr="00FA496C">
        <w:rPr>
          <w:rFonts w:ascii="Arial" w:hAnsi="Arial" w:cs="Arial"/>
          <w:bCs/>
          <w:lang w:val="ro-RO"/>
        </w:rPr>
        <w:t xml:space="preserve">  </w:t>
      </w:r>
      <w:r w:rsidRPr="00FA496C">
        <w:rPr>
          <w:rFonts w:ascii="Arial" w:hAnsi="Arial" w:cs="Arial"/>
          <w:lang w:val="ro-RO"/>
        </w:rPr>
        <w:t>Anexa 1:</w:t>
      </w:r>
      <w:r w:rsidR="00075F63">
        <w:rPr>
          <w:rFonts w:ascii="Arial" w:hAnsi="Arial" w:cs="Arial"/>
          <w:lang w:val="ro-RO"/>
        </w:rPr>
        <w:t xml:space="preserve"> Plan Contractual</w:t>
      </w:r>
      <w:r w:rsidRPr="00FA496C">
        <w:rPr>
          <w:rFonts w:ascii="Arial" w:hAnsi="Arial" w:cs="Arial"/>
          <w:lang w:val="ro-RO"/>
        </w:rPr>
        <w:t>;</w:t>
      </w:r>
    </w:p>
    <w:p w14:paraId="737980A1" w14:textId="79B30C7C" w:rsidR="004303E0" w:rsidRPr="00FA496C" w:rsidRDefault="004303E0" w:rsidP="003276A5">
      <w:pPr>
        <w:jc w:val="both"/>
        <w:rPr>
          <w:rFonts w:ascii="Arial" w:hAnsi="Arial" w:cs="Arial"/>
          <w:lang w:val="ro-RO"/>
        </w:rPr>
      </w:pPr>
      <w:r w:rsidRPr="00FA496C">
        <w:rPr>
          <w:rFonts w:ascii="Arial" w:hAnsi="Arial" w:cs="Arial"/>
          <w:lang w:val="ro-RO"/>
        </w:rPr>
        <w:t xml:space="preserve">Anexa </w:t>
      </w:r>
      <w:r w:rsidR="00990D47" w:rsidRPr="00FA496C">
        <w:rPr>
          <w:rFonts w:ascii="Arial" w:hAnsi="Arial" w:cs="Arial"/>
          <w:lang w:val="ro-RO"/>
        </w:rPr>
        <w:t>2</w:t>
      </w:r>
      <w:r w:rsidRPr="00FA496C">
        <w:rPr>
          <w:rFonts w:ascii="Arial" w:hAnsi="Arial" w:cs="Arial"/>
          <w:lang w:val="ro-RO"/>
        </w:rPr>
        <w:t xml:space="preserve">: Planul </w:t>
      </w:r>
      <w:r w:rsidR="00B27613" w:rsidRPr="00FA496C">
        <w:rPr>
          <w:rFonts w:ascii="Arial" w:hAnsi="Arial" w:cs="Arial"/>
          <w:lang w:val="ro-RO"/>
        </w:rPr>
        <w:t>de amplasament al Terenului (</w:t>
      </w:r>
      <w:r w:rsidR="00990D47" w:rsidRPr="00FA496C">
        <w:rPr>
          <w:rFonts w:ascii="Arial" w:hAnsi="Arial" w:cs="Arial"/>
          <w:lang w:val="ro-RO"/>
        </w:rPr>
        <w:t>propunerea de dezmembrare/</w:t>
      </w:r>
      <w:r w:rsidR="00B27613" w:rsidRPr="00FA496C">
        <w:rPr>
          <w:rFonts w:ascii="Arial" w:hAnsi="Arial" w:cs="Arial"/>
          <w:lang w:val="ro-RO"/>
        </w:rPr>
        <w:t>alipire)</w:t>
      </w:r>
      <w:r w:rsidRPr="00FA496C">
        <w:rPr>
          <w:rFonts w:ascii="Arial" w:hAnsi="Arial" w:cs="Arial"/>
          <w:lang w:val="ro-RO"/>
        </w:rPr>
        <w:t>;</w:t>
      </w:r>
    </w:p>
    <w:p w14:paraId="17489681" w14:textId="65C50291" w:rsidR="004303E0" w:rsidRPr="00FA496C" w:rsidRDefault="004303E0" w:rsidP="003276A5">
      <w:pPr>
        <w:jc w:val="both"/>
        <w:rPr>
          <w:rFonts w:ascii="Arial" w:hAnsi="Arial" w:cs="Arial"/>
          <w:lang w:val="ro-RO"/>
        </w:rPr>
      </w:pPr>
    </w:p>
    <w:p w14:paraId="00270397" w14:textId="319E1DBE" w:rsidR="004303E0" w:rsidRPr="00FA496C" w:rsidRDefault="004303E0" w:rsidP="004C4C18">
      <w:pPr>
        <w:jc w:val="both"/>
        <w:rPr>
          <w:rFonts w:ascii="Arial" w:hAnsi="Arial" w:cs="Arial"/>
          <w:lang w:val="ro-RO"/>
        </w:rPr>
      </w:pPr>
      <w:r w:rsidRPr="00FA496C">
        <w:rPr>
          <w:rFonts w:ascii="Arial" w:hAnsi="Arial" w:cs="Arial"/>
          <w:lang w:val="ro-RO"/>
        </w:rPr>
        <w:t>Anexa</w:t>
      </w:r>
      <w:r w:rsidR="00B93856">
        <w:rPr>
          <w:rFonts w:ascii="Arial" w:hAnsi="Arial" w:cs="Arial"/>
          <w:lang w:val="ro-RO"/>
        </w:rPr>
        <w:t xml:space="preserve"> 3</w:t>
      </w:r>
      <w:r w:rsidR="00B93856">
        <w:rPr>
          <w:rFonts w:ascii="Arial" w:hAnsi="Arial" w:cs="Arial"/>
        </w:rPr>
        <w:t>:</w:t>
      </w:r>
      <w:r w:rsidRPr="00FA496C">
        <w:rPr>
          <w:rFonts w:ascii="Arial" w:hAnsi="Arial" w:cs="Arial"/>
          <w:lang w:val="ro-RO"/>
        </w:rPr>
        <w:t xml:space="preserve"> Lista documentelor necesare pentru Due Diligence juridic.</w:t>
      </w:r>
    </w:p>
    <w:p w14:paraId="43D1F190" w14:textId="77777777" w:rsidR="00EC11ED" w:rsidRPr="00FA496C" w:rsidRDefault="00EC11ED" w:rsidP="004C4C18">
      <w:pPr>
        <w:jc w:val="both"/>
        <w:rPr>
          <w:rFonts w:ascii="Arial" w:hAnsi="Arial" w:cs="Arial"/>
          <w:lang w:val="ro-RO"/>
        </w:rPr>
      </w:pPr>
    </w:p>
    <w:p w14:paraId="73C1755E" w14:textId="3920186F" w:rsidR="004303E0" w:rsidRPr="00FA496C" w:rsidRDefault="004303E0" w:rsidP="004C4C18">
      <w:pPr>
        <w:jc w:val="center"/>
        <w:rPr>
          <w:rFonts w:ascii="Arial" w:hAnsi="Arial" w:cs="Arial"/>
          <w:b/>
          <w:bCs/>
          <w:lang w:val="ro-RO"/>
        </w:rPr>
      </w:pPr>
      <w:r w:rsidRPr="00FA496C">
        <w:rPr>
          <w:rFonts w:ascii="Arial" w:hAnsi="Arial" w:cs="Arial"/>
          <w:b/>
          <w:bCs/>
          <w:lang w:val="ro-RO"/>
        </w:rPr>
        <w:lastRenderedPageBreak/>
        <w:t>Vânzător</w:t>
      </w:r>
    </w:p>
    <w:p w14:paraId="1F561CF0" w14:textId="7FC58CCF" w:rsidR="00EC11ED" w:rsidRPr="00FA496C" w:rsidRDefault="001F603F" w:rsidP="004C4C18">
      <w:pPr>
        <w:jc w:val="center"/>
        <w:rPr>
          <w:rFonts w:ascii="Arial" w:hAnsi="Arial" w:cs="Arial"/>
          <w:b/>
          <w:bCs/>
          <w:lang w:val="ro-RO"/>
        </w:rPr>
      </w:pPr>
      <w:r w:rsidRPr="00FA496C">
        <w:rPr>
          <w:rFonts w:ascii="Arial" w:hAnsi="Arial" w:cs="Arial"/>
          <w:b/>
          <w:color w:val="000000"/>
          <w:lang w:val="ro-RO"/>
        </w:rPr>
        <w:t>TRANSPORTURI AUTO GIULESTI S.A</w:t>
      </w:r>
    </w:p>
    <w:p w14:paraId="53E6BC5F" w14:textId="77777777" w:rsidR="00EC11ED" w:rsidRPr="00FA496C" w:rsidRDefault="00EC11ED" w:rsidP="004C4C18">
      <w:pPr>
        <w:jc w:val="center"/>
        <w:rPr>
          <w:rFonts w:ascii="Arial" w:hAnsi="Arial" w:cs="Arial"/>
          <w:b/>
          <w:bCs/>
          <w:lang w:val="ro-RO"/>
        </w:rPr>
      </w:pPr>
    </w:p>
    <w:p w14:paraId="2D8C48B2" w14:textId="77777777" w:rsidR="004303E0" w:rsidRPr="00FA496C" w:rsidRDefault="004303E0" w:rsidP="004C4C18">
      <w:pPr>
        <w:tabs>
          <w:tab w:val="left" w:pos="10206"/>
        </w:tabs>
        <w:jc w:val="center"/>
        <w:rPr>
          <w:rFonts w:ascii="Arial" w:hAnsi="Arial" w:cs="Arial"/>
          <w:b/>
          <w:bCs/>
          <w:lang w:val="ro-RO"/>
        </w:rPr>
      </w:pPr>
      <w:r w:rsidRPr="00FA496C">
        <w:rPr>
          <w:rFonts w:ascii="Arial" w:hAnsi="Arial" w:cs="Arial"/>
          <w:b/>
          <w:bCs/>
          <w:lang w:val="ro-RO"/>
        </w:rPr>
        <w:t>şi</w:t>
      </w:r>
    </w:p>
    <w:p w14:paraId="79CDAAD4" w14:textId="77777777" w:rsidR="004303E0" w:rsidRPr="00FA496C" w:rsidRDefault="004303E0" w:rsidP="004C4C18">
      <w:pPr>
        <w:tabs>
          <w:tab w:val="left" w:pos="10206"/>
        </w:tabs>
        <w:jc w:val="center"/>
        <w:rPr>
          <w:rFonts w:ascii="Arial" w:hAnsi="Arial" w:cs="Arial"/>
          <w:b/>
          <w:bCs/>
          <w:lang w:val="ro-RO"/>
        </w:rPr>
      </w:pPr>
      <w:r w:rsidRPr="00FA496C">
        <w:rPr>
          <w:rFonts w:ascii="Arial" w:hAnsi="Arial" w:cs="Arial"/>
          <w:b/>
          <w:bCs/>
          <w:lang w:val="ro-RO"/>
        </w:rPr>
        <w:t>Cumpărătorul</w:t>
      </w:r>
    </w:p>
    <w:p w14:paraId="3154C038" w14:textId="551B914E" w:rsidR="004303E0" w:rsidRPr="00FA496C" w:rsidRDefault="004303E0" w:rsidP="004C4C18">
      <w:pPr>
        <w:jc w:val="center"/>
        <w:rPr>
          <w:rFonts w:ascii="Arial" w:hAnsi="Arial" w:cs="Arial"/>
          <w:b/>
          <w:bCs/>
          <w:lang w:val="ro-RO"/>
        </w:rPr>
      </w:pPr>
      <w:r w:rsidRPr="00FA496C">
        <w:rPr>
          <w:rFonts w:ascii="Arial" w:hAnsi="Arial" w:cs="Arial"/>
          <w:b/>
          <w:bCs/>
          <w:lang w:val="ro-RO"/>
        </w:rPr>
        <w:t>KAUFLAND ROMANIA SOCIETATE ÎN COMANDITĂ</w:t>
      </w:r>
    </w:p>
    <w:p w14:paraId="1DA23694" w14:textId="270B2338" w:rsidR="006D6431" w:rsidRPr="00FA496C" w:rsidRDefault="006D6431" w:rsidP="004C4C18">
      <w:pPr>
        <w:jc w:val="center"/>
        <w:rPr>
          <w:rFonts w:ascii="Arial" w:hAnsi="Arial" w:cs="Arial"/>
          <w:b/>
          <w:bCs/>
          <w:lang w:val="ro-RO"/>
        </w:rPr>
      </w:pPr>
      <w:r w:rsidRPr="00FA496C">
        <w:rPr>
          <w:rFonts w:ascii="Arial" w:hAnsi="Arial" w:cs="Arial"/>
          <w:b/>
          <w:bCs/>
          <w:lang w:val="ro-RO"/>
        </w:rPr>
        <w:t xml:space="preserve">Reprezentată prin împuterniciți </w:t>
      </w:r>
    </w:p>
    <w:p w14:paraId="7E95ECEA" w14:textId="5FD1E6CE" w:rsidR="006D6431" w:rsidRPr="00FA496C" w:rsidRDefault="006D6431" w:rsidP="004C4C18">
      <w:pPr>
        <w:jc w:val="center"/>
        <w:rPr>
          <w:rFonts w:ascii="Arial" w:hAnsi="Arial" w:cs="Arial"/>
          <w:b/>
          <w:bCs/>
          <w:lang w:val="ro-RO"/>
        </w:rPr>
      </w:pPr>
    </w:p>
    <w:sectPr w:rsidR="006D6431" w:rsidRPr="00FA496C" w:rsidSect="005037FB">
      <w:footerReference w:type="default" r:id="rId11"/>
      <w:pgSz w:w="11906" w:h="16838"/>
      <w:pgMar w:top="851" w:right="1134" w:bottom="680" w:left="1418" w:header="709" w:footer="709"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2DFE0" w14:textId="77777777" w:rsidR="002B3CF3" w:rsidRDefault="002B3CF3" w:rsidP="00420A7E">
      <w:r>
        <w:separator/>
      </w:r>
    </w:p>
  </w:endnote>
  <w:endnote w:type="continuationSeparator" w:id="0">
    <w:p w14:paraId="35B4036A" w14:textId="77777777" w:rsidR="002B3CF3" w:rsidRDefault="002B3CF3" w:rsidP="0042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2488713"/>
      <w:docPartObj>
        <w:docPartGallery w:val="Page Numbers (Bottom of Page)"/>
        <w:docPartUnique/>
      </w:docPartObj>
    </w:sdtPr>
    <w:sdtEndPr/>
    <w:sdtContent>
      <w:p w14:paraId="03071538" w14:textId="6678A298" w:rsidR="00BD3234" w:rsidRDefault="00BD3234">
        <w:pPr>
          <w:pStyle w:val="Footer"/>
          <w:jc w:val="center"/>
        </w:pPr>
        <w:r>
          <w:fldChar w:fldCharType="begin"/>
        </w:r>
        <w:r>
          <w:instrText>PAGE   \* MERGEFORMAT</w:instrText>
        </w:r>
        <w:r>
          <w:fldChar w:fldCharType="separate"/>
        </w:r>
        <w:r w:rsidRPr="00B27613">
          <w:rPr>
            <w:noProof/>
            <w:lang w:val="ro-RO"/>
          </w:rPr>
          <w:t>7</w:t>
        </w:r>
        <w:r>
          <w:fldChar w:fldCharType="end"/>
        </w:r>
      </w:p>
    </w:sdtContent>
  </w:sdt>
  <w:p w14:paraId="7A0DA3C4" w14:textId="77777777" w:rsidR="00BD3234" w:rsidRDefault="00BD3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24535" w14:textId="77777777" w:rsidR="002B3CF3" w:rsidRDefault="002B3CF3" w:rsidP="00420A7E">
      <w:r>
        <w:separator/>
      </w:r>
    </w:p>
  </w:footnote>
  <w:footnote w:type="continuationSeparator" w:id="0">
    <w:p w14:paraId="718C5FDE" w14:textId="77777777" w:rsidR="002B3CF3" w:rsidRDefault="002B3CF3" w:rsidP="00420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283"/>
        </w:tabs>
        <w:ind w:left="283"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9F727548"/>
    <w:name w:val="WW8Num3"/>
    <w:lvl w:ilvl="0">
      <w:start w:val="1"/>
      <w:numFmt w:val="lowerRoman"/>
      <w:lvlText w:val="%1."/>
      <w:lvlJc w:val="right"/>
      <w:pPr>
        <w:tabs>
          <w:tab w:val="num" w:pos="491"/>
        </w:tabs>
        <w:ind w:left="1211" w:hanging="360"/>
      </w:pPr>
      <w:rPr>
        <w:b/>
        <w:color w:val="auto"/>
      </w:rPr>
    </w:lvl>
    <w:lvl w:ilvl="1">
      <w:start w:val="1"/>
      <w:numFmt w:val="lowerLetter"/>
      <w:lvlText w:val="%2."/>
      <w:lvlJc w:val="left"/>
      <w:pPr>
        <w:tabs>
          <w:tab w:val="num" w:pos="633"/>
        </w:tabs>
        <w:ind w:left="2073" w:hanging="360"/>
      </w:pPr>
    </w:lvl>
    <w:lvl w:ilvl="2">
      <w:start w:val="1"/>
      <w:numFmt w:val="lowerRoman"/>
      <w:lvlText w:val="%2.%3."/>
      <w:lvlJc w:val="right"/>
      <w:pPr>
        <w:tabs>
          <w:tab w:val="num" w:pos="633"/>
        </w:tabs>
        <w:ind w:left="2793" w:hanging="180"/>
      </w:pPr>
    </w:lvl>
    <w:lvl w:ilvl="3">
      <w:start w:val="1"/>
      <w:numFmt w:val="decimal"/>
      <w:lvlText w:val="%2.%3.%4."/>
      <w:lvlJc w:val="left"/>
      <w:pPr>
        <w:tabs>
          <w:tab w:val="num" w:pos="633"/>
        </w:tabs>
        <w:ind w:left="3513" w:hanging="360"/>
      </w:pPr>
    </w:lvl>
    <w:lvl w:ilvl="4">
      <w:start w:val="1"/>
      <w:numFmt w:val="lowerLetter"/>
      <w:lvlText w:val="%2.%3.%4.%5."/>
      <w:lvlJc w:val="left"/>
      <w:pPr>
        <w:tabs>
          <w:tab w:val="num" w:pos="633"/>
        </w:tabs>
        <w:ind w:left="4233" w:hanging="360"/>
      </w:pPr>
    </w:lvl>
    <w:lvl w:ilvl="5">
      <w:start w:val="1"/>
      <w:numFmt w:val="lowerRoman"/>
      <w:lvlText w:val="%2.%3.%4.%5.%6."/>
      <w:lvlJc w:val="right"/>
      <w:pPr>
        <w:tabs>
          <w:tab w:val="num" w:pos="633"/>
        </w:tabs>
        <w:ind w:left="4953" w:hanging="180"/>
      </w:pPr>
    </w:lvl>
    <w:lvl w:ilvl="6">
      <w:start w:val="1"/>
      <w:numFmt w:val="decimal"/>
      <w:lvlText w:val="%2.%3.%4.%5.%6.%7."/>
      <w:lvlJc w:val="left"/>
      <w:pPr>
        <w:tabs>
          <w:tab w:val="num" w:pos="633"/>
        </w:tabs>
        <w:ind w:left="5673" w:hanging="360"/>
      </w:pPr>
    </w:lvl>
    <w:lvl w:ilvl="7">
      <w:start w:val="1"/>
      <w:numFmt w:val="lowerLetter"/>
      <w:lvlText w:val="%2.%3.%4.%5.%6.%7.%8."/>
      <w:lvlJc w:val="left"/>
      <w:pPr>
        <w:tabs>
          <w:tab w:val="num" w:pos="633"/>
        </w:tabs>
        <w:ind w:left="6393" w:hanging="360"/>
      </w:pPr>
    </w:lvl>
    <w:lvl w:ilvl="8">
      <w:start w:val="1"/>
      <w:numFmt w:val="lowerRoman"/>
      <w:lvlText w:val="%2.%3.%4.%5.%6.%7.%8.%9."/>
      <w:lvlJc w:val="right"/>
      <w:pPr>
        <w:tabs>
          <w:tab w:val="num" w:pos="633"/>
        </w:tabs>
        <w:ind w:left="7113" w:hanging="180"/>
      </w:pPr>
    </w:lvl>
  </w:abstractNum>
  <w:abstractNum w:abstractNumId="3" w15:restartNumberingAfterBreak="0">
    <w:nsid w:val="00000004"/>
    <w:multiLevelType w:val="multilevel"/>
    <w:tmpl w:val="2B70D054"/>
    <w:name w:val="WW8Num4"/>
    <w:lvl w:ilvl="0">
      <w:start w:val="1"/>
      <w:numFmt w:val="lowerRoman"/>
      <w:lvlText w:val="%1."/>
      <w:lvlJc w:val="right"/>
      <w:pPr>
        <w:tabs>
          <w:tab w:val="num" w:pos="633"/>
        </w:tabs>
        <w:ind w:left="1353" w:hanging="360"/>
      </w:pPr>
      <w:rPr>
        <w:color w:val="auto"/>
        <w:lang w:val="ro-R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lowerLetter"/>
      <w:lvlText w:val="%1)"/>
      <w:lvlJc w:val="left"/>
      <w:pPr>
        <w:tabs>
          <w:tab w:val="num" w:pos="0"/>
        </w:tabs>
        <w:ind w:left="720" w:hanging="360"/>
      </w:pPr>
      <w:rPr>
        <w:rFonts w:cs="Arial"/>
        <w:color w:val="4F81BD"/>
        <w:sz w:val="20"/>
        <w:lang w:val="ro-R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lowerRoman"/>
      <w:lvlText w:val="%1."/>
      <w:lvlJc w:val="right"/>
      <w:pPr>
        <w:tabs>
          <w:tab w:val="num" w:pos="0"/>
        </w:tabs>
        <w:ind w:left="720" w:hanging="360"/>
      </w:pPr>
      <w:rPr>
        <w:b/>
        <w:bCs/>
        <w:lang w:val="ro-R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lowerRoman"/>
      <w:lvlText w:val="%1."/>
      <w:lvlJc w:val="right"/>
      <w:pPr>
        <w:tabs>
          <w:tab w:val="num" w:pos="0"/>
        </w:tabs>
        <w:ind w:left="720" w:hanging="360"/>
      </w:pPr>
      <w:rPr>
        <w:lang w:val="ro-R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8Num8"/>
    <w:lvl w:ilvl="0">
      <w:start w:val="1"/>
      <w:numFmt w:val="lowerRoman"/>
      <w:lvlText w:val="%1."/>
      <w:lvlJc w:val="right"/>
      <w:pPr>
        <w:tabs>
          <w:tab w:val="num" w:pos="0"/>
        </w:tabs>
        <w:ind w:left="720" w:hanging="360"/>
      </w:pPr>
      <w:rPr>
        <w:shd w:val="clear" w:color="auto" w:fill="00FFFF"/>
        <w:lang w:val="ro-R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upperRoman"/>
      <w:lvlText w:val="%1."/>
      <w:lvlJc w:val="right"/>
      <w:pPr>
        <w:tabs>
          <w:tab w:val="num" w:pos="0"/>
        </w:tabs>
        <w:ind w:left="1570" w:hanging="360"/>
      </w:pPr>
      <w:rPr>
        <w:rFonts w:cs="Tms Rmn"/>
        <w:shd w:val="clear" w:color="auto" w:fill="00FFFF"/>
        <w:lang w:val="ro-RO"/>
      </w:rPr>
    </w:lvl>
    <w:lvl w:ilvl="1">
      <w:start w:val="1"/>
      <w:numFmt w:val="lowerLetter"/>
      <w:lvlText w:val="%2."/>
      <w:lvlJc w:val="left"/>
      <w:pPr>
        <w:tabs>
          <w:tab w:val="num" w:pos="0"/>
        </w:tabs>
        <w:ind w:left="2290" w:hanging="360"/>
      </w:pPr>
    </w:lvl>
    <w:lvl w:ilvl="2">
      <w:start w:val="1"/>
      <w:numFmt w:val="lowerRoman"/>
      <w:lvlText w:val="%2.%3."/>
      <w:lvlJc w:val="right"/>
      <w:pPr>
        <w:tabs>
          <w:tab w:val="num" w:pos="0"/>
        </w:tabs>
        <w:ind w:left="3010" w:hanging="180"/>
      </w:pPr>
    </w:lvl>
    <w:lvl w:ilvl="3">
      <w:start w:val="1"/>
      <w:numFmt w:val="decimal"/>
      <w:lvlText w:val="%2.%3.%4."/>
      <w:lvlJc w:val="left"/>
      <w:pPr>
        <w:tabs>
          <w:tab w:val="num" w:pos="0"/>
        </w:tabs>
        <w:ind w:left="3730" w:hanging="360"/>
      </w:pPr>
    </w:lvl>
    <w:lvl w:ilvl="4">
      <w:start w:val="1"/>
      <w:numFmt w:val="lowerLetter"/>
      <w:lvlText w:val="%2.%3.%4.%5."/>
      <w:lvlJc w:val="left"/>
      <w:pPr>
        <w:tabs>
          <w:tab w:val="num" w:pos="0"/>
        </w:tabs>
        <w:ind w:left="4450" w:hanging="360"/>
      </w:pPr>
    </w:lvl>
    <w:lvl w:ilvl="5">
      <w:start w:val="1"/>
      <w:numFmt w:val="lowerRoman"/>
      <w:lvlText w:val="%2.%3.%4.%5.%6."/>
      <w:lvlJc w:val="right"/>
      <w:pPr>
        <w:tabs>
          <w:tab w:val="num" w:pos="0"/>
        </w:tabs>
        <w:ind w:left="5170" w:hanging="180"/>
      </w:pPr>
    </w:lvl>
    <w:lvl w:ilvl="6">
      <w:start w:val="1"/>
      <w:numFmt w:val="decimal"/>
      <w:lvlText w:val="%2.%3.%4.%5.%6.%7."/>
      <w:lvlJc w:val="left"/>
      <w:pPr>
        <w:tabs>
          <w:tab w:val="num" w:pos="0"/>
        </w:tabs>
        <w:ind w:left="5890" w:hanging="360"/>
      </w:pPr>
    </w:lvl>
    <w:lvl w:ilvl="7">
      <w:start w:val="1"/>
      <w:numFmt w:val="lowerLetter"/>
      <w:lvlText w:val="%2.%3.%4.%5.%6.%7.%8."/>
      <w:lvlJc w:val="left"/>
      <w:pPr>
        <w:tabs>
          <w:tab w:val="num" w:pos="0"/>
        </w:tabs>
        <w:ind w:left="6610" w:hanging="360"/>
      </w:pPr>
    </w:lvl>
    <w:lvl w:ilvl="8">
      <w:start w:val="1"/>
      <w:numFmt w:val="lowerRoman"/>
      <w:lvlText w:val="%2.%3.%4.%5.%6.%7.%8.%9."/>
      <w:lvlJc w:val="right"/>
      <w:pPr>
        <w:tabs>
          <w:tab w:val="num" w:pos="0"/>
        </w:tabs>
        <w:ind w:left="7330"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720" w:hanging="360"/>
      </w:pPr>
      <w:rPr>
        <w:rFonts w:ascii="Tms Rmn" w:hAnsi="Tms Rmn" w:cs="Tms Rmn"/>
        <w:color w:val="000000"/>
        <w:lang w:val="ro-R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8Num11"/>
    <w:lvl w:ilvl="0">
      <w:start w:val="1"/>
      <w:numFmt w:val="lowerRoman"/>
      <w:lvlText w:val="%1."/>
      <w:lvlJc w:val="right"/>
      <w:pPr>
        <w:tabs>
          <w:tab w:val="num" w:pos="0"/>
        </w:tabs>
        <w:ind w:left="720" w:hanging="360"/>
      </w:pPr>
      <w:rPr>
        <w:shd w:val="clear" w:color="auto" w:fill="00FFFF"/>
        <w:lang w:val="ro-R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0000000C"/>
    <w:name w:val="WW8Num12"/>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207"/>
        </w:tabs>
        <w:ind w:left="927" w:hanging="360"/>
      </w:pPr>
      <w:rPr>
        <w:lang w:val="ro-R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0"/>
        </w:tabs>
        <w:ind w:left="720" w:hanging="360"/>
      </w:pPr>
      <w:rPr>
        <w:lang w:val="ro-R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585BB9"/>
    <w:multiLevelType w:val="hybridMultilevel"/>
    <w:tmpl w:val="D02EF770"/>
    <w:lvl w:ilvl="0" w:tplc="209A22A8">
      <w:start w:val="1"/>
      <w:numFmt w:val="lowerLetter"/>
      <w:lvlText w:val="%1)"/>
      <w:lvlJc w:val="left"/>
      <w:pPr>
        <w:ind w:left="720" w:hanging="360"/>
      </w:pPr>
      <w:rPr>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01485B8D"/>
    <w:multiLevelType w:val="hybridMultilevel"/>
    <w:tmpl w:val="DB0603DC"/>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01BD5DA0"/>
    <w:multiLevelType w:val="hybridMultilevel"/>
    <w:tmpl w:val="8FC868CC"/>
    <w:lvl w:ilvl="0" w:tplc="D7A2DD6E">
      <w:start w:val="1"/>
      <w:numFmt w:val="lowerLetter"/>
      <w:lvlText w:val="%1)"/>
      <w:lvlJc w:val="left"/>
      <w:pPr>
        <w:ind w:left="720" w:hanging="360"/>
      </w:pPr>
      <w:rPr>
        <w:rFonts w:ascii="Arial" w:hAnsi="Arial" w:cs="Arial"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03CE2A50"/>
    <w:multiLevelType w:val="multilevel"/>
    <w:tmpl w:val="A85A2382"/>
    <w:lvl w:ilvl="0">
      <w:start w:val="2"/>
      <w:numFmt w:val="decimal"/>
      <w:lvlText w:val="%1"/>
      <w:lvlJc w:val="left"/>
      <w:pPr>
        <w:ind w:left="435" w:hanging="435"/>
      </w:pPr>
      <w:rPr>
        <w:rFonts w:hint="default"/>
        <w:i w:val="0"/>
      </w:rPr>
    </w:lvl>
    <w:lvl w:ilvl="1">
      <w:start w:val="1"/>
      <w:numFmt w:val="decimal"/>
      <w:lvlText w:val="%1.%2"/>
      <w:lvlJc w:val="left"/>
      <w:pPr>
        <w:ind w:left="435" w:hanging="435"/>
      </w:pPr>
      <w:rPr>
        <w:rFonts w:hint="default"/>
        <w:b/>
        <w:bCs w:val="0"/>
        <w:i w:val="0"/>
      </w:rPr>
    </w:lvl>
    <w:lvl w:ilvl="2">
      <w:start w:val="1"/>
      <w:numFmt w:val="decimal"/>
      <w:lvlText w:val="%1.%2.7"/>
      <w:lvlJc w:val="left"/>
      <w:pPr>
        <w:ind w:left="720" w:hanging="720"/>
      </w:pPr>
      <w:rPr>
        <w:rFonts w:hint="default"/>
        <w:b/>
        <w:bCs/>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8" w15:restartNumberingAfterBreak="0">
    <w:nsid w:val="04166A1A"/>
    <w:multiLevelType w:val="multilevel"/>
    <w:tmpl w:val="A2DE92E0"/>
    <w:lvl w:ilvl="0">
      <w:start w:val="7"/>
      <w:numFmt w:val="decimal"/>
      <w:lvlText w:val="%1"/>
      <w:lvlJc w:val="left"/>
      <w:pPr>
        <w:ind w:left="360" w:hanging="360"/>
      </w:pPr>
      <w:rPr>
        <w:rFonts w:hint="default"/>
        <w:b/>
      </w:rPr>
    </w:lvl>
    <w:lvl w:ilvl="1">
      <w:start w:val="5"/>
      <w:numFmt w:val="decimal"/>
      <w:lvlText w:val="%1.%2"/>
      <w:lvlJc w:val="left"/>
      <w:pPr>
        <w:ind w:left="0" w:hanging="360"/>
      </w:pPr>
      <w:rPr>
        <w:rFonts w:ascii="Arial" w:hAnsi="Arial" w:cs="Arial" w:hint="default"/>
        <w:b/>
        <w:bCs w:val="0"/>
        <w:sz w:val="20"/>
        <w:szCs w:val="20"/>
      </w:rPr>
    </w:lvl>
    <w:lvl w:ilvl="2">
      <w:start w:val="1"/>
      <w:numFmt w:val="decimal"/>
      <w:lvlText w:val="%1.%2.%3"/>
      <w:lvlJc w:val="left"/>
      <w:pPr>
        <w:ind w:left="0" w:hanging="720"/>
      </w:pPr>
      <w:rPr>
        <w:rFonts w:ascii="Arial" w:hAnsi="Arial" w:cs="Arial" w:hint="default"/>
        <w:b/>
      </w:rPr>
    </w:lvl>
    <w:lvl w:ilvl="3">
      <w:start w:val="1"/>
      <w:numFmt w:val="decimal"/>
      <w:lvlText w:val="%1.%2.%3.%4"/>
      <w:lvlJc w:val="left"/>
      <w:pPr>
        <w:ind w:left="-36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04264A31"/>
    <w:multiLevelType w:val="hybridMultilevel"/>
    <w:tmpl w:val="679C3FF2"/>
    <w:lvl w:ilvl="0" w:tplc="04180017">
      <w:start w:val="1"/>
      <w:numFmt w:val="low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078E15E5"/>
    <w:multiLevelType w:val="hybridMultilevel"/>
    <w:tmpl w:val="3F261F28"/>
    <w:lvl w:ilvl="0" w:tplc="125A6E0C">
      <w:start w:val="19"/>
      <w:numFmt w:val="bullet"/>
      <w:lvlText w:val="-"/>
      <w:lvlJc w:val="left"/>
      <w:pPr>
        <w:ind w:left="720" w:hanging="360"/>
      </w:pPr>
      <w:rPr>
        <w:rFonts w:ascii="Calibri" w:eastAsia="Calibr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079C2B33"/>
    <w:multiLevelType w:val="hybridMultilevel"/>
    <w:tmpl w:val="57167C9C"/>
    <w:lvl w:ilvl="0" w:tplc="961C20A2">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105D7AF3"/>
    <w:multiLevelType w:val="hybridMultilevel"/>
    <w:tmpl w:val="A07071C0"/>
    <w:lvl w:ilvl="0" w:tplc="D9B801A0">
      <w:start w:val="9"/>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3" w15:restartNumberingAfterBreak="0">
    <w:nsid w:val="11797BCC"/>
    <w:multiLevelType w:val="hybridMultilevel"/>
    <w:tmpl w:val="A0FA3342"/>
    <w:lvl w:ilvl="0" w:tplc="F8DCB7CC">
      <w:start w:val="1"/>
      <w:numFmt w:val="lowerLetter"/>
      <w:lvlText w:val="%1)"/>
      <w:lvlJc w:val="left"/>
      <w:pPr>
        <w:ind w:left="667" w:hanging="384"/>
      </w:pPr>
      <w:rPr>
        <w:rFonts w:hint="default"/>
        <w:color w:val="auto"/>
      </w:rPr>
    </w:lvl>
    <w:lvl w:ilvl="1" w:tplc="04180019" w:tentative="1">
      <w:start w:val="1"/>
      <w:numFmt w:val="lowerLetter"/>
      <w:lvlText w:val="%2."/>
      <w:lvlJc w:val="left"/>
      <w:pPr>
        <w:ind w:left="1363" w:hanging="360"/>
      </w:pPr>
    </w:lvl>
    <w:lvl w:ilvl="2" w:tplc="0418001B" w:tentative="1">
      <w:start w:val="1"/>
      <w:numFmt w:val="lowerRoman"/>
      <w:lvlText w:val="%3."/>
      <w:lvlJc w:val="right"/>
      <w:pPr>
        <w:ind w:left="2083" w:hanging="180"/>
      </w:pPr>
    </w:lvl>
    <w:lvl w:ilvl="3" w:tplc="0418000F" w:tentative="1">
      <w:start w:val="1"/>
      <w:numFmt w:val="decimal"/>
      <w:lvlText w:val="%4."/>
      <w:lvlJc w:val="left"/>
      <w:pPr>
        <w:ind w:left="2803" w:hanging="360"/>
      </w:pPr>
    </w:lvl>
    <w:lvl w:ilvl="4" w:tplc="04180019" w:tentative="1">
      <w:start w:val="1"/>
      <w:numFmt w:val="lowerLetter"/>
      <w:lvlText w:val="%5."/>
      <w:lvlJc w:val="left"/>
      <w:pPr>
        <w:ind w:left="3523" w:hanging="360"/>
      </w:pPr>
    </w:lvl>
    <w:lvl w:ilvl="5" w:tplc="0418001B" w:tentative="1">
      <w:start w:val="1"/>
      <w:numFmt w:val="lowerRoman"/>
      <w:lvlText w:val="%6."/>
      <w:lvlJc w:val="right"/>
      <w:pPr>
        <w:ind w:left="4243" w:hanging="180"/>
      </w:pPr>
    </w:lvl>
    <w:lvl w:ilvl="6" w:tplc="0418000F" w:tentative="1">
      <w:start w:val="1"/>
      <w:numFmt w:val="decimal"/>
      <w:lvlText w:val="%7."/>
      <w:lvlJc w:val="left"/>
      <w:pPr>
        <w:ind w:left="4963" w:hanging="360"/>
      </w:pPr>
    </w:lvl>
    <w:lvl w:ilvl="7" w:tplc="04180019" w:tentative="1">
      <w:start w:val="1"/>
      <w:numFmt w:val="lowerLetter"/>
      <w:lvlText w:val="%8."/>
      <w:lvlJc w:val="left"/>
      <w:pPr>
        <w:ind w:left="5683" w:hanging="360"/>
      </w:pPr>
    </w:lvl>
    <w:lvl w:ilvl="8" w:tplc="0418001B" w:tentative="1">
      <w:start w:val="1"/>
      <w:numFmt w:val="lowerRoman"/>
      <w:lvlText w:val="%9."/>
      <w:lvlJc w:val="right"/>
      <w:pPr>
        <w:ind w:left="6403" w:hanging="180"/>
      </w:pPr>
    </w:lvl>
  </w:abstractNum>
  <w:abstractNum w:abstractNumId="24" w15:restartNumberingAfterBreak="0">
    <w:nsid w:val="14CE47D5"/>
    <w:multiLevelType w:val="hybridMultilevel"/>
    <w:tmpl w:val="C0FCF74A"/>
    <w:lvl w:ilvl="0" w:tplc="0418001B">
      <w:start w:val="1"/>
      <w:numFmt w:val="lowerRoman"/>
      <w:lvlText w:val="%1."/>
      <w:lvlJc w:val="right"/>
      <w:pPr>
        <w:ind w:left="720" w:hanging="360"/>
      </w:pPr>
    </w:lvl>
    <w:lvl w:ilvl="1" w:tplc="56709C4A">
      <w:start w:val="1"/>
      <w:numFmt w:val="lowerLetter"/>
      <w:lvlText w:val="%2)"/>
      <w:lvlJc w:val="left"/>
      <w:pPr>
        <w:ind w:left="1455" w:hanging="375"/>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18A404E5"/>
    <w:multiLevelType w:val="hybridMultilevel"/>
    <w:tmpl w:val="DAB015A6"/>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6" w15:restartNumberingAfterBreak="0">
    <w:nsid w:val="1F8A3955"/>
    <w:multiLevelType w:val="hybridMultilevel"/>
    <w:tmpl w:val="788C2CF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26390419"/>
    <w:multiLevelType w:val="hybridMultilevel"/>
    <w:tmpl w:val="58BEE36E"/>
    <w:lvl w:ilvl="0" w:tplc="99A83FD4">
      <w:start w:val="1"/>
      <w:numFmt w:val="lowerRoman"/>
      <w:lvlText w:val="%1)"/>
      <w:lvlJc w:val="left"/>
      <w:pPr>
        <w:ind w:left="1080" w:hanging="72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275A5A0C"/>
    <w:multiLevelType w:val="hybridMultilevel"/>
    <w:tmpl w:val="589E16DC"/>
    <w:lvl w:ilvl="0" w:tplc="204446BE">
      <w:start w:val="3"/>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2D387648"/>
    <w:multiLevelType w:val="hybridMultilevel"/>
    <w:tmpl w:val="D884C20C"/>
    <w:lvl w:ilvl="0" w:tplc="83D88DB4">
      <w:start w:val="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32360F59"/>
    <w:multiLevelType w:val="multilevel"/>
    <w:tmpl w:val="1AE87BDC"/>
    <w:lvl w:ilvl="0">
      <w:start w:val="1"/>
      <w:numFmt w:val="lowerRoman"/>
      <w:lvlText w:val="%1."/>
      <w:lvlJc w:val="right"/>
      <w:pPr>
        <w:tabs>
          <w:tab w:val="num" w:pos="1713"/>
        </w:tabs>
        <w:ind w:left="2433" w:hanging="360"/>
      </w:pPr>
      <w:rPr>
        <w:color w:val="auto"/>
        <w:lang w:val="ro-RO"/>
      </w:rPr>
    </w:lvl>
    <w:lvl w:ilvl="1">
      <w:start w:val="1"/>
      <w:numFmt w:val="lowerLetter"/>
      <w:lvlText w:val="%2."/>
      <w:lvlJc w:val="left"/>
      <w:pPr>
        <w:tabs>
          <w:tab w:val="num" w:pos="1080"/>
        </w:tabs>
        <w:ind w:left="2520" w:hanging="360"/>
      </w:pPr>
    </w:lvl>
    <w:lvl w:ilvl="2">
      <w:start w:val="1"/>
      <w:numFmt w:val="lowerRoman"/>
      <w:lvlText w:val="%2.%3."/>
      <w:lvlJc w:val="right"/>
      <w:pPr>
        <w:tabs>
          <w:tab w:val="num" w:pos="1080"/>
        </w:tabs>
        <w:ind w:left="3240" w:hanging="180"/>
      </w:pPr>
    </w:lvl>
    <w:lvl w:ilvl="3">
      <w:start w:val="1"/>
      <w:numFmt w:val="decimal"/>
      <w:lvlText w:val="%2.%3.%4."/>
      <w:lvlJc w:val="left"/>
      <w:pPr>
        <w:tabs>
          <w:tab w:val="num" w:pos="1080"/>
        </w:tabs>
        <w:ind w:left="3960" w:hanging="360"/>
      </w:pPr>
    </w:lvl>
    <w:lvl w:ilvl="4">
      <w:start w:val="1"/>
      <w:numFmt w:val="lowerLetter"/>
      <w:lvlText w:val="%2.%3.%4.%5."/>
      <w:lvlJc w:val="left"/>
      <w:pPr>
        <w:tabs>
          <w:tab w:val="num" w:pos="1080"/>
        </w:tabs>
        <w:ind w:left="4680" w:hanging="360"/>
      </w:pPr>
    </w:lvl>
    <w:lvl w:ilvl="5">
      <w:start w:val="1"/>
      <w:numFmt w:val="lowerRoman"/>
      <w:lvlText w:val="%2.%3.%4.%5.%6."/>
      <w:lvlJc w:val="right"/>
      <w:pPr>
        <w:tabs>
          <w:tab w:val="num" w:pos="1080"/>
        </w:tabs>
        <w:ind w:left="5400" w:hanging="180"/>
      </w:pPr>
    </w:lvl>
    <w:lvl w:ilvl="6">
      <w:start w:val="1"/>
      <w:numFmt w:val="decimal"/>
      <w:lvlText w:val="%2.%3.%4.%5.%6.%7."/>
      <w:lvlJc w:val="left"/>
      <w:pPr>
        <w:tabs>
          <w:tab w:val="num" w:pos="1080"/>
        </w:tabs>
        <w:ind w:left="6120" w:hanging="360"/>
      </w:pPr>
    </w:lvl>
    <w:lvl w:ilvl="7">
      <w:start w:val="1"/>
      <w:numFmt w:val="lowerLetter"/>
      <w:lvlText w:val="%2.%3.%4.%5.%6.%7.%8."/>
      <w:lvlJc w:val="left"/>
      <w:pPr>
        <w:tabs>
          <w:tab w:val="num" w:pos="1080"/>
        </w:tabs>
        <w:ind w:left="6840" w:hanging="360"/>
      </w:pPr>
    </w:lvl>
    <w:lvl w:ilvl="8">
      <w:start w:val="1"/>
      <w:numFmt w:val="lowerRoman"/>
      <w:lvlText w:val="%2.%3.%4.%5.%6.%7.%8.%9."/>
      <w:lvlJc w:val="right"/>
      <w:pPr>
        <w:tabs>
          <w:tab w:val="num" w:pos="1080"/>
        </w:tabs>
        <w:ind w:left="7560" w:hanging="180"/>
      </w:pPr>
    </w:lvl>
  </w:abstractNum>
  <w:abstractNum w:abstractNumId="31" w15:restartNumberingAfterBreak="0">
    <w:nsid w:val="3D982B20"/>
    <w:multiLevelType w:val="multilevel"/>
    <w:tmpl w:val="F8BA8DDA"/>
    <w:lvl w:ilvl="0">
      <w:start w:val="2"/>
      <w:numFmt w:val="decimal"/>
      <w:lvlText w:val="%1"/>
      <w:lvlJc w:val="left"/>
      <w:pPr>
        <w:ind w:left="435" w:hanging="435"/>
      </w:pPr>
      <w:rPr>
        <w:rFonts w:hint="default"/>
        <w:i w:val="0"/>
      </w:rPr>
    </w:lvl>
    <w:lvl w:ilvl="1">
      <w:start w:val="1"/>
      <w:numFmt w:val="decimal"/>
      <w:lvlText w:val="%1.%2"/>
      <w:lvlJc w:val="left"/>
      <w:pPr>
        <w:ind w:left="435" w:hanging="435"/>
      </w:pPr>
      <w:rPr>
        <w:rFonts w:hint="default"/>
        <w:b/>
        <w:bCs w:val="0"/>
        <w:i w:val="0"/>
      </w:rPr>
    </w:lvl>
    <w:lvl w:ilvl="2">
      <w:start w:val="1"/>
      <w:numFmt w:val="decimal"/>
      <w:lvlText w:val="%1.%2.2"/>
      <w:lvlJc w:val="left"/>
      <w:pPr>
        <w:ind w:left="720" w:hanging="720"/>
      </w:pPr>
      <w:rPr>
        <w:rFonts w:hint="default"/>
        <w:b/>
        <w:bCs/>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2" w15:restartNumberingAfterBreak="0">
    <w:nsid w:val="401B7ACE"/>
    <w:multiLevelType w:val="hybridMultilevel"/>
    <w:tmpl w:val="036466F4"/>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3" w15:restartNumberingAfterBreak="0">
    <w:nsid w:val="42E04185"/>
    <w:multiLevelType w:val="multilevel"/>
    <w:tmpl w:val="EEB63D1C"/>
    <w:lvl w:ilvl="0">
      <w:start w:val="1"/>
      <w:numFmt w:val="decimal"/>
      <w:pStyle w:val="Heading1"/>
      <w:lvlText w:val="%1"/>
      <w:lvlJc w:val="left"/>
      <w:pPr>
        <w:ind w:left="643" w:hanging="360"/>
      </w:pPr>
      <w:rPr>
        <w:rFonts w:hint="default"/>
      </w:rPr>
    </w:lvl>
    <w:lvl w:ilvl="1">
      <w:start w:val="3"/>
      <w:numFmt w:val="decimal"/>
      <w:pStyle w:val="Heading2"/>
      <w:isLgl/>
      <w:lvlText w:val="%1.%2"/>
      <w:lvlJc w:val="left"/>
      <w:pPr>
        <w:ind w:left="655" w:hanging="372"/>
      </w:pPr>
      <w:rPr>
        <w:rFonts w:hint="default"/>
        <w:b/>
        <w:color w:val="auto"/>
        <w:sz w:val="22"/>
      </w:rPr>
    </w:lvl>
    <w:lvl w:ilvl="2">
      <w:start w:val="1"/>
      <w:numFmt w:val="decimal"/>
      <w:pStyle w:val="Heading3"/>
      <w:isLgl/>
      <w:lvlText w:val="%1.%2.%3"/>
      <w:lvlJc w:val="left"/>
      <w:pPr>
        <w:ind w:left="862" w:hanging="720"/>
      </w:pPr>
      <w:rPr>
        <w:rFonts w:hint="default"/>
        <w:b/>
        <w:color w:val="auto"/>
        <w:sz w:val="22"/>
      </w:rPr>
    </w:lvl>
    <w:lvl w:ilvl="3">
      <w:start w:val="1"/>
      <w:numFmt w:val="decimal"/>
      <w:isLgl/>
      <w:lvlText w:val="%1.%2.%3.%4"/>
      <w:lvlJc w:val="left"/>
      <w:pPr>
        <w:ind w:left="1003" w:hanging="720"/>
      </w:pPr>
      <w:rPr>
        <w:rFonts w:hint="default"/>
        <w:b/>
        <w:color w:val="auto"/>
        <w:sz w:val="22"/>
      </w:rPr>
    </w:lvl>
    <w:lvl w:ilvl="4">
      <w:start w:val="1"/>
      <w:numFmt w:val="decimal"/>
      <w:isLgl/>
      <w:lvlText w:val="%1.%2.%3.%4.%5"/>
      <w:lvlJc w:val="left"/>
      <w:pPr>
        <w:ind w:left="1363" w:hanging="1080"/>
      </w:pPr>
      <w:rPr>
        <w:rFonts w:hint="default"/>
        <w:b/>
        <w:color w:val="auto"/>
        <w:sz w:val="22"/>
      </w:rPr>
    </w:lvl>
    <w:lvl w:ilvl="5">
      <w:start w:val="1"/>
      <w:numFmt w:val="decimal"/>
      <w:isLgl/>
      <w:lvlText w:val="%1.%2.%3.%4.%5.%6"/>
      <w:lvlJc w:val="left"/>
      <w:pPr>
        <w:ind w:left="1363" w:hanging="1080"/>
      </w:pPr>
      <w:rPr>
        <w:rFonts w:hint="default"/>
        <w:b/>
        <w:color w:val="auto"/>
        <w:sz w:val="22"/>
      </w:rPr>
    </w:lvl>
    <w:lvl w:ilvl="6">
      <w:start w:val="1"/>
      <w:numFmt w:val="decimal"/>
      <w:isLgl/>
      <w:lvlText w:val="%1.%2.%3.%4.%5.%6.%7"/>
      <w:lvlJc w:val="left"/>
      <w:pPr>
        <w:ind w:left="1723" w:hanging="1440"/>
      </w:pPr>
      <w:rPr>
        <w:rFonts w:hint="default"/>
        <w:b/>
        <w:color w:val="auto"/>
        <w:sz w:val="22"/>
      </w:rPr>
    </w:lvl>
    <w:lvl w:ilvl="7">
      <w:start w:val="1"/>
      <w:numFmt w:val="decimal"/>
      <w:isLgl/>
      <w:lvlText w:val="%1.%2.%3.%4.%5.%6.%7.%8"/>
      <w:lvlJc w:val="left"/>
      <w:pPr>
        <w:ind w:left="1723" w:hanging="1440"/>
      </w:pPr>
      <w:rPr>
        <w:rFonts w:hint="default"/>
        <w:b/>
        <w:color w:val="auto"/>
        <w:sz w:val="22"/>
      </w:rPr>
    </w:lvl>
    <w:lvl w:ilvl="8">
      <w:start w:val="1"/>
      <w:numFmt w:val="decimal"/>
      <w:isLgl/>
      <w:lvlText w:val="%1.%2.%3.%4.%5.%6.%7.%8.%9"/>
      <w:lvlJc w:val="left"/>
      <w:pPr>
        <w:ind w:left="2083" w:hanging="1800"/>
      </w:pPr>
      <w:rPr>
        <w:rFonts w:hint="default"/>
        <w:b/>
        <w:color w:val="auto"/>
        <w:sz w:val="22"/>
      </w:rPr>
    </w:lvl>
  </w:abstractNum>
  <w:abstractNum w:abstractNumId="34" w15:restartNumberingAfterBreak="0">
    <w:nsid w:val="45E0613E"/>
    <w:multiLevelType w:val="multilevel"/>
    <w:tmpl w:val="5D8C397E"/>
    <w:styleLink w:val="ListLeftColumn"/>
    <w:lvl w:ilvl="0">
      <w:start w:val="1"/>
      <w:numFmt w:val="decimal"/>
      <w:lvlText w:val="%1."/>
      <w:lvlJc w:val="left"/>
      <w:pPr>
        <w:tabs>
          <w:tab w:val="num" w:pos="0"/>
        </w:tabs>
        <w:ind w:left="0" w:firstLine="0"/>
      </w:pPr>
      <w:rPr>
        <w:rFonts w:ascii="Arial" w:hAnsi="Arial" w:hint="default"/>
        <w:sz w:val="20"/>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none"/>
      <w:lvlText w:val="%1.%2.%3."/>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5" w15:restartNumberingAfterBreak="0">
    <w:nsid w:val="47EE281C"/>
    <w:multiLevelType w:val="hybridMultilevel"/>
    <w:tmpl w:val="5352026C"/>
    <w:lvl w:ilvl="0" w:tplc="616CD184">
      <w:start w:val="1"/>
      <w:numFmt w:val="lowerLetter"/>
      <w:lvlText w:val="%1)"/>
      <w:lvlJc w:val="left"/>
      <w:pPr>
        <w:ind w:left="1003" w:hanging="360"/>
      </w:pPr>
      <w:rPr>
        <w:rFonts w:ascii="Arial" w:eastAsia="Times New Roman" w:hAnsi="Arial" w:cs="Arial"/>
        <w:color w:val="auto"/>
      </w:rPr>
    </w:lvl>
    <w:lvl w:ilvl="1" w:tplc="04180019" w:tentative="1">
      <w:start w:val="1"/>
      <w:numFmt w:val="lowerLetter"/>
      <w:lvlText w:val="%2."/>
      <w:lvlJc w:val="left"/>
      <w:pPr>
        <w:ind w:left="1723" w:hanging="360"/>
      </w:pPr>
    </w:lvl>
    <w:lvl w:ilvl="2" w:tplc="0418001B" w:tentative="1">
      <w:start w:val="1"/>
      <w:numFmt w:val="lowerRoman"/>
      <w:lvlText w:val="%3."/>
      <w:lvlJc w:val="right"/>
      <w:pPr>
        <w:ind w:left="2443" w:hanging="180"/>
      </w:pPr>
    </w:lvl>
    <w:lvl w:ilvl="3" w:tplc="0418000F" w:tentative="1">
      <w:start w:val="1"/>
      <w:numFmt w:val="decimal"/>
      <w:lvlText w:val="%4."/>
      <w:lvlJc w:val="left"/>
      <w:pPr>
        <w:ind w:left="3163" w:hanging="360"/>
      </w:pPr>
    </w:lvl>
    <w:lvl w:ilvl="4" w:tplc="04180019" w:tentative="1">
      <w:start w:val="1"/>
      <w:numFmt w:val="lowerLetter"/>
      <w:lvlText w:val="%5."/>
      <w:lvlJc w:val="left"/>
      <w:pPr>
        <w:ind w:left="3883" w:hanging="360"/>
      </w:pPr>
    </w:lvl>
    <w:lvl w:ilvl="5" w:tplc="0418001B" w:tentative="1">
      <w:start w:val="1"/>
      <w:numFmt w:val="lowerRoman"/>
      <w:lvlText w:val="%6."/>
      <w:lvlJc w:val="right"/>
      <w:pPr>
        <w:ind w:left="4603" w:hanging="180"/>
      </w:pPr>
    </w:lvl>
    <w:lvl w:ilvl="6" w:tplc="0418000F" w:tentative="1">
      <w:start w:val="1"/>
      <w:numFmt w:val="decimal"/>
      <w:lvlText w:val="%7."/>
      <w:lvlJc w:val="left"/>
      <w:pPr>
        <w:ind w:left="5323" w:hanging="360"/>
      </w:pPr>
    </w:lvl>
    <w:lvl w:ilvl="7" w:tplc="04180019" w:tentative="1">
      <w:start w:val="1"/>
      <w:numFmt w:val="lowerLetter"/>
      <w:lvlText w:val="%8."/>
      <w:lvlJc w:val="left"/>
      <w:pPr>
        <w:ind w:left="6043" w:hanging="360"/>
      </w:pPr>
    </w:lvl>
    <w:lvl w:ilvl="8" w:tplc="0418001B" w:tentative="1">
      <w:start w:val="1"/>
      <w:numFmt w:val="lowerRoman"/>
      <w:lvlText w:val="%9."/>
      <w:lvlJc w:val="right"/>
      <w:pPr>
        <w:ind w:left="6763" w:hanging="180"/>
      </w:pPr>
    </w:lvl>
  </w:abstractNum>
  <w:abstractNum w:abstractNumId="36" w15:restartNumberingAfterBreak="0">
    <w:nsid w:val="49E17513"/>
    <w:multiLevelType w:val="hybridMultilevel"/>
    <w:tmpl w:val="6ECCFE60"/>
    <w:lvl w:ilvl="0" w:tplc="04180013">
      <w:start w:val="1"/>
      <w:numFmt w:val="upperRoman"/>
      <w:lvlText w:val="%1."/>
      <w:lvlJc w:val="righ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4DFB6464"/>
    <w:multiLevelType w:val="hybridMultilevel"/>
    <w:tmpl w:val="B774918C"/>
    <w:lvl w:ilvl="0" w:tplc="4FB42F30">
      <w:start w:val="1"/>
      <w:numFmt w:val="low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8" w15:restartNumberingAfterBreak="0">
    <w:nsid w:val="4E205AAC"/>
    <w:multiLevelType w:val="hybridMultilevel"/>
    <w:tmpl w:val="9E9E7E2E"/>
    <w:lvl w:ilvl="0" w:tplc="04180017">
      <w:start w:val="1"/>
      <w:numFmt w:val="lowerLetter"/>
      <w:lvlText w:val="%1)"/>
      <w:lvlJc w:val="left"/>
      <w:pPr>
        <w:ind w:left="643" w:hanging="360"/>
      </w:pPr>
    </w:lvl>
    <w:lvl w:ilvl="1" w:tplc="04180019" w:tentative="1">
      <w:start w:val="1"/>
      <w:numFmt w:val="lowerLetter"/>
      <w:lvlText w:val="%2."/>
      <w:lvlJc w:val="left"/>
      <w:pPr>
        <w:ind w:left="1363" w:hanging="360"/>
      </w:pPr>
    </w:lvl>
    <w:lvl w:ilvl="2" w:tplc="0418001B" w:tentative="1">
      <w:start w:val="1"/>
      <w:numFmt w:val="lowerRoman"/>
      <w:lvlText w:val="%3."/>
      <w:lvlJc w:val="right"/>
      <w:pPr>
        <w:ind w:left="2083" w:hanging="180"/>
      </w:pPr>
    </w:lvl>
    <w:lvl w:ilvl="3" w:tplc="0418000F" w:tentative="1">
      <w:start w:val="1"/>
      <w:numFmt w:val="decimal"/>
      <w:lvlText w:val="%4."/>
      <w:lvlJc w:val="left"/>
      <w:pPr>
        <w:ind w:left="2803" w:hanging="360"/>
      </w:pPr>
    </w:lvl>
    <w:lvl w:ilvl="4" w:tplc="04180019" w:tentative="1">
      <w:start w:val="1"/>
      <w:numFmt w:val="lowerLetter"/>
      <w:lvlText w:val="%5."/>
      <w:lvlJc w:val="left"/>
      <w:pPr>
        <w:ind w:left="3523" w:hanging="360"/>
      </w:pPr>
    </w:lvl>
    <w:lvl w:ilvl="5" w:tplc="0418001B" w:tentative="1">
      <w:start w:val="1"/>
      <w:numFmt w:val="lowerRoman"/>
      <w:lvlText w:val="%6."/>
      <w:lvlJc w:val="right"/>
      <w:pPr>
        <w:ind w:left="4243" w:hanging="180"/>
      </w:pPr>
    </w:lvl>
    <w:lvl w:ilvl="6" w:tplc="0418000F" w:tentative="1">
      <w:start w:val="1"/>
      <w:numFmt w:val="decimal"/>
      <w:lvlText w:val="%7."/>
      <w:lvlJc w:val="left"/>
      <w:pPr>
        <w:ind w:left="4963" w:hanging="360"/>
      </w:pPr>
    </w:lvl>
    <w:lvl w:ilvl="7" w:tplc="04180019" w:tentative="1">
      <w:start w:val="1"/>
      <w:numFmt w:val="lowerLetter"/>
      <w:lvlText w:val="%8."/>
      <w:lvlJc w:val="left"/>
      <w:pPr>
        <w:ind w:left="5683" w:hanging="360"/>
      </w:pPr>
    </w:lvl>
    <w:lvl w:ilvl="8" w:tplc="0418001B" w:tentative="1">
      <w:start w:val="1"/>
      <w:numFmt w:val="lowerRoman"/>
      <w:lvlText w:val="%9."/>
      <w:lvlJc w:val="right"/>
      <w:pPr>
        <w:ind w:left="6403" w:hanging="180"/>
      </w:pPr>
    </w:lvl>
  </w:abstractNum>
  <w:abstractNum w:abstractNumId="39" w15:restartNumberingAfterBreak="0">
    <w:nsid w:val="4F1F1377"/>
    <w:multiLevelType w:val="hybridMultilevel"/>
    <w:tmpl w:val="3378E2F2"/>
    <w:lvl w:ilvl="0" w:tplc="02EE9F2C">
      <w:start w:val="1"/>
      <w:numFmt w:val="lowerRoman"/>
      <w:lvlText w:val="%1."/>
      <w:lvlJc w:val="left"/>
      <w:pPr>
        <w:ind w:left="1080" w:hanging="720"/>
      </w:pPr>
      <w:rPr>
        <w:rFonts w:ascii="Arial" w:hAnsi="Arial" w:cs="Arial"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4FA40BBA"/>
    <w:multiLevelType w:val="hybridMultilevel"/>
    <w:tmpl w:val="41744D6A"/>
    <w:lvl w:ilvl="0" w:tplc="2BA848E4">
      <w:start w:val="2"/>
      <w:numFmt w:val="lowerLetter"/>
      <w:lvlText w:val="%1)"/>
      <w:lvlJc w:val="left"/>
      <w:pPr>
        <w:ind w:left="1003" w:hanging="360"/>
      </w:pPr>
      <w:rPr>
        <w:rFonts w:hint="default"/>
        <w:b/>
        <w:bCs/>
      </w:rPr>
    </w:lvl>
    <w:lvl w:ilvl="1" w:tplc="04180019" w:tentative="1">
      <w:start w:val="1"/>
      <w:numFmt w:val="lowerLetter"/>
      <w:lvlText w:val="%2."/>
      <w:lvlJc w:val="left"/>
      <w:pPr>
        <w:ind w:left="1723" w:hanging="360"/>
      </w:pPr>
    </w:lvl>
    <w:lvl w:ilvl="2" w:tplc="0418001B" w:tentative="1">
      <w:start w:val="1"/>
      <w:numFmt w:val="lowerRoman"/>
      <w:lvlText w:val="%3."/>
      <w:lvlJc w:val="right"/>
      <w:pPr>
        <w:ind w:left="2443" w:hanging="180"/>
      </w:pPr>
    </w:lvl>
    <w:lvl w:ilvl="3" w:tplc="0418000F" w:tentative="1">
      <w:start w:val="1"/>
      <w:numFmt w:val="decimal"/>
      <w:lvlText w:val="%4."/>
      <w:lvlJc w:val="left"/>
      <w:pPr>
        <w:ind w:left="3163" w:hanging="360"/>
      </w:pPr>
    </w:lvl>
    <w:lvl w:ilvl="4" w:tplc="04180019" w:tentative="1">
      <w:start w:val="1"/>
      <w:numFmt w:val="lowerLetter"/>
      <w:lvlText w:val="%5."/>
      <w:lvlJc w:val="left"/>
      <w:pPr>
        <w:ind w:left="3883" w:hanging="360"/>
      </w:pPr>
    </w:lvl>
    <w:lvl w:ilvl="5" w:tplc="0418001B" w:tentative="1">
      <w:start w:val="1"/>
      <w:numFmt w:val="lowerRoman"/>
      <w:lvlText w:val="%6."/>
      <w:lvlJc w:val="right"/>
      <w:pPr>
        <w:ind w:left="4603" w:hanging="180"/>
      </w:pPr>
    </w:lvl>
    <w:lvl w:ilvl="6" w:tplc="0418000F" w:tentative="1">
      <w:start w:val="1"/>
      <w:numFmt w:val="decimal"/>
      <w:lvlText w:val="%7."/>
      <w:lvlJc w:val="left"/>
      <w:pPr>
        <w:ind w:left="5323" w:hanging="360"/>
      </w:pPr>
    </w:lvl>
    <w:lvl w:ilvl="7" w:tplc="04180019" w:tentative="1">
      <w:start w:val="1"/>
      <w:numFmt w:val="lowerLetter"/>
      <w:lvlText w:val="%8."/>
      <w:lvlJc w:val="left"/>
      <w:pPr>
        <w:ind w:left="6043" w:hanging="360"/>
      </w:pPr>
    </w:lvl>
    <w:lvl w:ilvl="8" w:tplc="0418001B" w:tentative="1">
      <w:start w:val="1"/>
      <w:numFmt w:val="lowerRoman"/>
      <w:lvlText w:val="%9."/>
      <w:lvlJc w:val="right"/>
      <w:pPr>
        <w:ind w:left="6763" w:hanging="180"/>
      </w:pPr>
    </w:lvl>
  </w:abstractNum>
  <w:abstractNum w:abstractNumId="41" w15:restartNumberingAfterBreak="0">
    <w:nsid w:val="51F27FB2"/>
    <w:multiLevelType w:val="multilevel"/>
    <w:tmpl w:val="1A3E3F30"/>
    <w:lvl w:ilvl="0">
      <w:start w:val="7"/>
      <w:numFmt w:val="decimal"/>
      <w:lvlText w:val="%1"/>
      <w:lvlJc w:val="left"/>
      <w:pPr>
        <w:ind w:left="360" w:hanging="360"/>
      </w:pPr>
      <w:rPr>
        <w:rFonts w:hint="default"/>
        <w:b/>
      </w:rPr>
    </w:lvl>
    <w:lvl w:ilvl="1">
      <w:start w:val="5"/>
      <w:numFmt w:val="decimal"/>
      <w:lvlText w:val="%1.%2"/>
      <w:lvlJc w:val="left"/>
      <w:pPr>
        <w:ind w:left="0" w:hanging="360"/>
      </w:pPr>
      <w:rPr>
        <w:rFonts w:ascii="Arial" w:hAnsi="Arial" w:cs="Arial" w:hint="default"/>
        <w:b/>
        <w:bCs w:val="0"/>
        <w:sz w:val="20"/>
        <w:szCs w:val="20"/>
      </w:rPr>
    </w:lvl>
    <w:lvl w:ilvl="2">
      <w:start w:val="1"/>
      <w:numFmt w:val="decimal"/>
      <w:lvlText w:val="%1.6.%3"/>
      <w:lvlJc w:val="left"/>
      <w:pPr>
        <w:ind w:left="0" w:hanging="720"/>
      </w:pPr>
      <w:rPr>
        <w:rFonts w:ascii="Arial" w:hAnsi="Arial" w:cs="Arial" w:hint="default"/>
        <w:b/>
      </w:rPr>
    </w:lvl>
    <w:lvl w:ilvl="3">
      <w:start w:val="1"/>
      <w:numFmt w:val="decimal"/>
      <w:lvlText w:val="%1.%2.%3.%4"/>
      <w:lvlJc w:val="left"/>
      <w:pPr>
        <w:ind w:left="-36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440"/>
      </w:pPr>
      <w:rPr>
        <w:rFonts w:hint="default"/>
        <w:b/>
      </w:rPr>
    </w:lvl>
    <w:lvl w:ilvl="8">
      <w:start w:val="1"/>
      <w:numFmt w:val="decimal"/>
      <w:lvlText w:val="%1.%2.%3.%4.%5.%6.%7.%8.%9"/>
      <w:lvlJc w:val="left"/>
      <w:pPr>
        <w:ind w:left="-1440" w:hanging="1440"/>
      </w:pPr>
      <w:rPr>
        <w:rFonts w:hint="default"/>
        <w:b/>
      </w:rPr>
    </w:lvl>
  </w:abstractNum>
  <w:abstractNum w:abstractNumId="42" w15:restartNumberingAfterBreak="0">
    <w:nsid w:val="550F5D54"/>
    <w:multiLevelType w:val="hybridMultilevel"/>
    <w:tmpl w:val="42202C8C"/>
    <w:lvl w:ilvl="0" w:tplc="04180013">
      <w:start w:val="1"/>
      <w:numFmt w:val="upperRoman"/>
      <w:lvlText w:val="%1."/>
      <w:lvlJc w:val="right"/>
      <w:pPr>
        <w:ind w:left="720" w:hanging="360"/>
      </w:pPr>
    </w:lvl>
    <w:lvl w:ilvl="1" w:tplc="0418001B">
      <w:start w:val="1"/>
      <w:numFmt w:val="lowerRoman"/>
      <w:lvlText w:val="%2."/>
      <w:lvlJc w:val="righ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59735BC2"/>
    <w:multiLevelType w:val="hybridMultilevel"/>
    <w:tmpl w:val="E47C2424"/>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5A830EBF"/>
    <w:multiLevelType w:val="multilevel"/>
    <w:tmpl w:val="0418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5C753BC9"/>
    <w:multiLevelType w:val="multilevel"/>
    <w:tmpl w:val="0418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642243B2"/>
    <w:multiLevelType w:val="hybridMultilevel"/>
    <w:tmpl w:val="81CA98B8"/>
    <w:lvl w:ilvl="0" w:tplc="04180013">
      <w:start w:val="1"/>
      <w:numFmt w:val="upperRoman"/>
      <w:lvlText w:val="%1."/>
      <w:lvlJc w:val="right"/>
      <w:pPr>
        <w:ind w:left="720" w:hanging="360"/>
      </w:pPr>
    </w:lvl>
    <w:lvl w:ilvl="1" w:tplc="04180013">
      <w:start w:val="1"/>
      <w:numFmt w:val="upperRoman"/>
      <w:lvlText w:val="%2."/>
      <w:lvlJc w:val="righ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65BC2A4E"/>
    <w:multiLevelType w:val="hybridMultilevel"/>
    <w:tmpl w:val="A4D0455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68332C52"/>
    <w:multiLevelType w:val="hybridMultilevel"/>
    <w:tmpl w:val="0D5E4D90"/>
    <w:lvl w:ilvl="0" w:tplc="960243B0">
      <w:start w:val="1"/>
      <w:numFmt w:val="lowerRoman"/>
      <w:lvlText w:val="%1."/>
      <w:lvlJc w:val="left"/>
      <w:pPr>
        <w:ind w:left="1080" w:hanging="72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696922C9"/>
    <w:multiLevelType w:val="hybridMultilevel"/>
    <w:tmpl w:val="4AAC0348"/>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0" w15:restartNumberingAfterBreak="0">
    <w:nsid w:val="6EB6104A"/>
    <w:multiLevelType w:val="multilevel"/>
    <w:tmpl w:val="4B4AE454"/>
    <w:lvl w:ilvl="0">
      <w:start w:val="1"/>
      <w:numFmt w:val="decimal"/>
      <w:lvlText w:val="%1"/>
      <w:lvlJc w:val="left"/>
      <w:pPr>
        <w:ind w:left="360" w:hanging="360"/>
      </w:pPr>
      <w:rPr>
        <w:rFonts w:hint="default"/>
        <w:b/>
      </w:rPr>
    </w:lvl>
    <w:lvl w:ilvl="1">
      <w:start w:val="1"/>
      <w:numFmt w:val="lowerLetter"/>
      <w:lvlText w:val="%2)"/>
      <w:lvlJc w:val="left"/>
      <w:pPr>
        <w:ind w:left="0" w:hanging="360"/>
      </w:pPr>
      <w:rPr>
        <w:rFonts w:hint="default"/>
        <w:b/>
        <w:bCs w:val="0"/>
        <w:sz w:val="20"/>
        <w:szCs w:val="20"/>
      </w:rPr>
    </w:lvl>
    <w:lvl w:ilvl="2">
      <w:start w:val="1"/>
      <w:numFmt w:val="decimal"/>
      <w:lvlText w:val="%1.%2.%3"/>
      <w:lvlJc w:val="left"/>
      <w:pPr>
        <w:ind w:left="0" w:hanging="720"/>
      </w:pPr>
      <w:rPr>
        <w:rFonts w:hint="default"/>
        <w:b/>
      </w:rPr>
    </w:lvl>
    <w:lvl w:ilvl="3">
      <w:start w:val="1"/>
      <w:numFmt w:val="decimal"/>
      <w:lvlText w:val="%1.%2.%3.%4"/>
      <w:lvlJc w:val="left"/>
      <w:pPr>
        <w:ind w:left="-36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440"/>
      </w:pPr>
      <w:rPr>
        <w:rFonts w:hint="default"/>
        <w:b/>
      </w:rPr>
    </w:lvl>
    <w:lvl w:ilvl="8">
      <w:start w:val="1"/>
      <w:numFmt w:val="decimal"/>
      <w:lvlText w:val="%1.%2.%3.%4.%5.%6.%7.%8.%9"/>
      <w:lvlJc w:val="left"/>
      <w:pPr>
        <w:ind w:left="-1440" w:hanging="1440"/>
      </w:pPr>
      <w:rPr>
        <w:rFonts w:hint="default"/>
        <w:b/>
      </w:rPr>
    </w:lvl>
  </w:abstractNum>
  <w:abstractNum w:abstractNumId="51" w15:restartNumberingAfterBreak="0">
    <w:nsid w:val="6FE73EF0"/>
    <w:multiLevelType w:val="hybridMultilevel"/>
    <w:tmpl w:val="98F8E308"/>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72284749"/>
    <w:multiLevelType w:val="hybridMultilevel"/>
    <w:tmpl w:val="E6EC8A5A"/>
    <w:lvl w:ilvl="0" w:tplc="04180017">
      <w:start w:val="1"/>
      <w:numFmt w:val="lowerLetter"/>
      <w:lvlText w:val="%1)"/>
      <w:lvlJc w:val="left"/>
      <w:pPr>
        <w:ind w:left="1003" w:hanging="360"/>
      </w:pPr>
    </w:lvl>
    <w:lvl w:ilvl="1" w:tplc="04180019" w:tentative="1">
      <w:start w:val="1"/>
      <w:numFmt w:val="lowerLetter"/>
      <w:lvlText w:val="%2."/>
      <w:lvlJc w:val="left"/>
      <w:pPr>
        <w:ind w:left="1723" w:hanging="360"/>
      </w:pPr>
    </w:lvl>
    <w:lvl w:ilvl="2" w:tplc="0418001B" w:tentative="1">
      <w:start w:val="1"/>
      <w:numFmt w:val="lowerRoman"/>
      <w:lvlText w:val="%3."/>
      <w:lvlJc w:val="right"/>
      <w:pPr>
        <w:ind w:left="2443" w:hanging="180"/>
      </w:pPr>
    </w:lvl>
    <w:lvl w:ilvl="3" w:tplc="0418000F" w:tentative="1">
      <w:start w:val="1"/>
      <w:numFmt w:val="decimal"/>
      <w:lvlText w:val="%4."/>
      <w:lvlJc w:val="left"/>
      <w:pPr>
        <w:ind w:left="3163" w:hanging="360"/>
      </w:pPr>
    </w:lvl>
    <w:lvl w:ilvl="4" w:tplc="04180019" w:tentative="1">
      <w:start w:val="1"/>
      <w:numFmt w:val="lowerLetter"/>
      <w:lvlText w:val="%5."/>
      <w:lvlJc w:val="left"/>
      <w:pPr>
        <w:ind w:left="3883" w:hanging="360"/>
      </w:pPr>
    </w:lvl>
    <w:lvl w:ilvl="5" w:tplc="0418001B" w:tentative="1">
      <w:start w:val="1"/>
      <w:numFmt w:val="lowerRoman"/>
      <w:lvlText w:val="%6."/>
      <w:lvlJc w:val="right"/>
      <w:pPr>
        <w:ind w:left="4603" w:hanging="180"/>
      </w:pPr>
    </w:lvl>
    <w:lvl w:ilvl="6" w:tplc="0418000F" w:tentative="1">
      <w:start w:val="1"/>
      <w:numFmt w:val="decimal"/>
      <w:lvlText w:val="%7."/>
      <w:lvlJc w:val="left"/>
      <w:pPr>
        <w:ind w:left="5323" w:hanging="360"/>
      </w:pPr>
    </w:lvl>
    <w:lvl w:ilvl="7" w:tplc="04180019" w:tentative="1">
      <w:start w:val="1"/>
      <w:numFmt w:val="lowerLetter"/>
      <w:lvlText w:val="%8."/>
      <w:lvlJc w:val="left"/>
      <w:pPr>
        <w:ind w:left="6043" w:hanging="360"/>
      </w:pPr>
    </w:lvl>
    <w:lvl w:ilvl="8" w:tplc="0418001B" w:tentative="1">
      <w:start w:val="1"/>
      <w:numFmt w:val="lowerRoman"/>
      <w:lvlText w:val="%9."/>
      <w:lvlJc w:val="right"/>
      <w:pPr>
        <w:ind w:left="6763" w:hanging="180"/>
      </w:pPr>
    </w:lvl>
  </w:abstractNum>
  <w:abstractNum w:abstractNumId="53" w15:restartNumberingAfterBreak="0">
    <w:nsid w:val="72F44F2A"/>
    <w:multiLevelType w:val="hybridMultilevel"/>
    <w:tmpl w:val="01AC7664"/>
    <w:lvl w:ilvl="0" w:tplc="D66C7318">
      <w:start w:val="1"/>
      <w:numFmt w:val="lowerLetter"/>
      <w:lvlText w:val="%1)"/>
      <w:lvlJc w:val="left"/>
      <w:pPr>
        <w:ind w:left="408" w:hanging="360"/>
      </w:pPr>
      <w:rPr>
        <w:rFonts w:hint="default"/>
      </w:rPr>
    </w:lvl>
    <w:lvl w:ilvl="1" w:tplc="04180019" w:tentative="1">
      <w:start w:val="1"/>
      <w:numFmt w:val="lowerLetter"/>
      <w:lvlText w:val="%2."/>
      <w:lvlJc w:val="left"/>
      <w:pPr>
        <w:ind w:left="1128" w:hanging="360"/>
      </w:pPr>
    </w:lvl>
    <w:lvl w:ilvl="2" w:tplc="0418001B" w:tentative="1">
      <w:start w:val="1"/>
      <w:numFmt w:val="lowerRoman"/>
      <w:lvlText w:val="%3."/>
      <w:lvlJc w:val="right"/>
      <w:pPr>
        <w:ind w:left="1848" w:hanging="180"/>
      </w:pPr>
    </w:lvl>
    <w:lvl w:ilvl="3" w:tplc="0418000F" w:tentative="1">
      <w:start w:val="1"/>
      <w:numFmt w:val="decimal"/>
      <w:lvlText w:val="%4."/>
      <w:lvlJc w:val="left"/>
      <w:pPr>
        <w:ind w:left="2568" w:hanging="360"/>
      </w:pPr>
    </w:lvl>
    <w:lvl w:ilvl="4" w:tplc="04180019" w:tentative="1">
      <w:start w:val="1"/>
      <w:numFmt w:val="lowerLetter"/>
      <w:lvlText w:val="%5."/>
      <w:lvlJc w:val="left"/>
      <w:pPr>
        <w:ind w:left="3288" w:hanging="360"/>
      </w:pPr>
    </w:lvl>
    <w:lvl w:ilvl="5" w:tplc="0418001B" w:tentative="1">
      <w:start w:val="1"/>
      <w:numFmt w:val="lowerRoman"/>
      <w:lvlText w:val="%6."/>
      <w:lvlJc w:val="right"/>
      <w:pPr>
        <w:ind w:left="4008" w:hanging="180"/>
      </w:pPr>
    </w:lvl>
    <w:lvl w:ilvl="6" w:tplc="0418000F" w:tentative="1">
      <w:start w:val="1"/>
      <w:numFmt w:val="decimal"/>
      <w:lvlText w:val="%7."/>
      <w:lvlJc w:val="left"/>
      <w:pPr>
        <w:ind w:left="4728" w:hanging="360"/>
      </w:pPr>
    </w:lvl>
    <w:lvl w:ilvl="7" w:tplc="04180019" w:tentative="1">
      <w:start w:val="1"/>
      <w:numFmt w:val="lowerLetter"/>
      <w:lvlText w:val="%8."/>
      <w:lvlJc w:val="left"/>
      <w:pPr>
        <w:ind w:left="5448" w:hanging="360"/>
      </w:pPr>
    </w:lvl>
    <w:lvl w:ilvl="8" w:tplc="0418001B" w:tentative="1">
      <w:start w:val="1"/>
      <w:numFmt w:val="lowerRoman"/>
      <w:lvlText w:val="%9."/>
      <w:lvlJc w:val="right"/>
      <w:pPr>
        <w:ind w:left="6168" w:hanging="180"/>
      </w:pPr>
    </w:lvl>
  </w:abstractNum>
  <w:abstractNum w:abstractNumId="54" w15:restartNumberingAfterBreak="0">
    <w:nsid w:val="75731DFE"/>
    <w:multiLevelType w:val="hybridMultilevel"/>
    <w:tmpl w:val="DDFCA220"/>
    <w:lvl w:ilvl="0" w:tplc="10D4FD5E">
      <w:start w:val="1"/>
      <w:numFmt w:val="lowerLetter"/>
      <w:lvlText w:val="%1)"/>
      <w:lvlJc w:val="left"/>
      <w:pPr>
        <w:ind w:left="1003" w:hanging="360"/>
      </w:pPr>
      <w:rPr>
        <w:i w:val="0"/>
        <w:iCs w:val="0"/>
      </w:rPr>
    </w:lvl>
    <w:lvl w:ilvl="1" w:tplc="04180019" w:tentative="1">
      <w:start w:val="1"/>
      <w:numFmt w:val="lowerLetter"/>
      <w:lvlText w:val="%2."/>
      <w:lvlJc w:val="left"/>
      <w:pPr>
        <w:ind w:left="1723" w:hanging="360"/>
      </w:pPr>
    </w:lvl>
    <w:lvl w:ilvl="2" w:tplc="0418001B" w:tentative="1">
      <w:start w:val="1"/>
      <w:numFmt w:val="lowerRoman"/>
      <w:lvlText w:val="%3."/>
      <w:lvlJc w:val="right"/>
      <w:pPr>
        <w:ind w:left="2443" w:hanging="180"/>
      </w:pPr>
    </w:lvl>
    <w:lvl w:ilvl="3" w:tplc="0418000F" w:tentative="1">
      <w:start w:val="1"/>
      <w:numFmt w:val="decimal"/>
      <w:lvlText w:val="%4."/>
      <w:lvlJc w:val="left"/>
      <w:pPr>
        <w:ind w:left="3163" w:hanging="360"/>
      </w:pPr>
    </w:lvl>
    <w:lvl w:ilvl="4" w:tplc="04180019" w:tentative="1">
      <w:start w:val="1"/>
      <w:numFmt w:val="lowerLetter"/>
      <w:lvlText w:val="%5."/>
      <w:lvlJc w:val="left"/>
      <w:pPr>
        <w:ind w:left="3883" w:hanging="360"/>
      </w:pPr>
    </w:lvl>
    <w:lvl w:ilvl="5" w:tplc="0418001B" w:tentative="1">
      <w:start w:val="1"/>
      <w:numFmt w:val="lowerRoman"/>
      <w:lvlText w:val="%6."/>
      <w:lvlJc w:val="right"/>
      <w:pPr>
        <w:ind w:left="4603" w:hanging="180"/>
      </w:pPr>
    </w:lvl>
    <w:lvl w:ilvl="6" w:tplc="0418000F" w:tentative="1">
      <w:start w:val="1"/>
      <w:numFmt w:val="decimal"/>
      <w:lvlText w:val="%7."/>
      <w:lvlJc w:val="left"/>
      <w:pPr>
        <w:ind w:left="5323" w:hanging="360"/>
      </w:pPr>
    </w:lvl>
    <w:lvl w:ilvl="7" w:tplc="04180019" w:tentative="1">
      <w:start w:val="1"/>
      <w:numFmt w:val="lowerLetter"/>
      <w:lvlText w:val="%8."/>
      <w:lvlJc w:val="left"/>
      <w:pPr>
        <w:ind w:left="6043" w:hanging="360"/>
      </w:pPr>
    </w:lvl>
    <w:lvl w:ilvl="8" w:tplc="0418001B" w:tentative="1">
      <w:start w:val="1"/>
      <w:numFmt w:val="lowerRoman"/>
      <w:lvlText w:val="%9."/>
      <w:lvlJc w:val="right"/>
      <w:pPr>
        <w:ind w:left="6763" w:hanging="180"/>
      </w:pPr>
    </w:lvl>
  </w:abstractNum>
  <w:abstractNum w:abstractNumId="55" w15:restartNumberingAfterBreak="0">
    <w:nsid w:val="766E3B55"/>
    <w:multiLevelType w:val="hybridMultilevel"/>
    <w:tmpl w:val="B52E1DDC"/>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6" w15:restartNumberingAfterBreak="0">
    <w:nsid w:val="768A4E6F"/>
    <w:multiLevelType w:val="hybridMultilevel"/>
    <w:tmpl w:val="3800CFC2"/>
    <w:lvl w:ilvl="0" w:tplc="90FE04D2">
      <w:start w:val="1"/>
      <w:numFmt w:val="lowerRoman"/>
      <w:lvlText w:val="%1."/>
      <w:lvlJc w:val="left"/>
      <w:pPr>
        <w:ind w:left="720" w:hanging="720"/>
      </w:pPr>
      <w:rPr>
        <w:rFonts w:ascii="Arial" w:hAnsi="Arial" w:cs="Arial"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7" w15:restartNumberingAfterBreak="0">
    <w:nsid w:val="77706278"/>
    <w:multiLevelType w:val="multilevel"/>
    <w:tmpl w:val="2B5CC624"/>
    <w:lvl w:ilvl="0">
      <w:start w:val="1"/>
      <w:numFmt w:val="decimal"/>
      <w:lvlText w:val="%1"/>
      <w:lvlJc w:val="left"/>
      <w:pPr>
        <w:ind w:left="360" w:hanging="360"/>
      </w:pPr>
      <w:rPr>
        <w:rFonts w:hint="default"/>
        <w:b/>
      </w:rPr>
    </w:lvl>
    <w:lvl w:ilvl="1">
      <w:start w:val="1"/>
      <w:numFmt w:val="decimal"/>
      <w:lvlText w:val="%1.%2"/>
      <w:lvlJc w:val="left"/>
      <w:pPr>
        <w:ind w:left="0" w:hanging="360"/>
      </w:pPr>
      <w:rPr>
        <w:rFonts w:ascii="Arial" w:hAnsi="Arial" w:cs="Arial" w:hint="default"/>
        <w:b/>
        <w:bCs w:val="0"/>
        <w:sz w:val="20"/>
        <w:szCs w:val="20"/>
      </w:rPr>
    </w:lvl>
    <w:lvl w:ilvl="2">
      <w:start w:val="1"/>
      <w:numFmt w:val="decimal"/>
      <w:lvlText w:val="%1.%2.%3"/>
      <w:lvlJc w:val="left"/>
      <w:pPr>
        <w:ind w:left="0" w:hanging="720"/>
      </w:pPr>
      <w:rPr>
        <w:rFonts w:ascii="Arial" w:hAnsi="Arial" w:cs="Arial" w:hint="default"/>
        <w:b/>
      </w:rPr>
    </w:lvl>
    <w:lvl w:ilvl="3">
      <w:start w:val="1"/>
      <w:numFmt w:val="decimal"/>
      <w:lvlText w:val="%1.%2.%3.%4"/>
      <w:lvlJc w:val="left"/>
      <w:pPr>
        <w:ind w:left="-36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440"/>
      </w:pPr>
      <w:rPr>
        <w:rFonts w:hint="default"/>
        <w:b/>
      </w:rPr>
    </w:lvl>
    <w:lvl w:ilvl="8">
      <w:start w:val="1"/>
      <w:numFmt w:val="decimal"/>
      <w:lvlText w:val="%1.%2.%3.%4.%5.%6.%7.%8.%9"/>
      <w:lvlJc w:val="left"/>
      <w:pPr>
        <w:ind w:left="-1440" w:hanging="1440"/>
      </w:pPr>
      <w:rPr>
        <w:rFonts w:hint="default"/>
        <w:b/>
      </w:rPr>
    </w:lvl>
  </w:abstractNum>
  <w:abstractNum w:abstractNumId="58" w15:restartNumberingAfterBreak="0">
    <w:nsid w:val="7A461278"/>
    <w:multiLevelType w:val="hybridMultilevel"/>
    <w:tmpl w:val="E2C2AD08"/>
    <w:lvl w:ilvl="0" w:tplc="BEAA1B64">
      <w:start w:val="1"/>
      <w:numFmt w:val="lowerLetter"/>
      <w:lvlText w:val="%1)"/>
      <w:lvlJc w:val="left"/>
      <w:pPr>
        <w:ind w:left="927" w:hanging="360"/>
      </w:pPr>
      <w:rPr>
        <w:b/>
        <w:bCs/>
      </w:rPr>
    </w:lvl>
    <w:lvl w:ilvl="1" w:tplc="24BCA8EE">
      <w:start w:val="1"/>
      <w:numFmt w:val="lowerRoman"/>
      <w:lvlText w:val="%2."/>
      <w:lvlJc w:val="right"/>
      <w:pPr>
        <w:ind w:left="1365" w:hanging="360"/>
      </w:pPr>
    </w:lvl>
    <w:lvl w:ilvl="2" w:tplc="23723064">
      <w:start w:val="1"/>
      <w:numFmt w:val="lowerRoman"/>
      <w:lvlText w:val="(%3)"/>
      <w:lvlJc w:val="left"/>
      <w:pPr>
        <w:ind w:left="2907" w:hanging="720"/>
      </w:pPr>
      <w:rPr>
        <w:rFonts w:hint="default"/>
      </w:rPr>
    </w:lvl>
    <w:lvl w:ilvl="3" w:tplc="38EC2FD8" w:tentative="1">
      <w:start w:val="1"/>
      <w:numFmt w:val="decimal"/>
      <w:lvlText w:val="%4."/>
      <w:lvlJc w:val="left"/>
      <w:pPr>
        <w:ind w:left="3087" w:hanging="360"/>
      </w:pPr>
    </w:lvl>
    <w:lvl w:ilvl="4" w:tplc="0210626A" w:tentative="1">
      <w:start w:val="1"/>
      <w:numFmt w:val="lowerLetter"/>
      <w:lvlText w:val="%5."/>
      <w:lvlJc w:val="left"/>
      <w:pPr>
        <w:ind w:left="3807" w:hanging="360"/>
      </w:pPr>
    </w:lvl>
    <w:lvl w:ilvl="5" w:tplc="E2C64D7E" w:tentative="1">
      <w:start w:val="1"/>
      <w:numFmt w:val="lowerRoman"/>
      <w:lvlText w:val="%6."/>
      <w:lvlJc w:val="right"/>
      <w:pPr>
        <w:ind w:left="4527" w:hanging="180"/>
      </w:pPr>
    </w:lvl>
    <w:lvl w:ilvl="6" w:tplc="28FA4C54" w:tentative="1">
      <w:start w:val="1"/>
      <w:numFmt w:val="decimal"/>
      <w:lvlText w:val="%7."/>
      <w:lvlJc w:val="left"/>
      <w:pPr>
        <w:ind w:left="5247" w:hanging="360"/>
      </w:pPr>
    </w:lvl>
    <w:lvl w:ilvl="7" w:tplc="ACF24BD8" w:tentative="1">
      <w:start w:val="1"/>
      <w:numFmt w:val="lowerLetter"/>
      <w:lvlText w:val="%8."/>
      <w:lvlJc w:val="left"/>
      <w:pPr>
        <w:ind w:left="5967" w:hanging="360"/>
      </w:pPr>
    </w:lvl>
    <w:lvl w:ilvl="8" w:tplc="F07E98A0" w:tentative="1">
      <w:start w:val="1"/>
      <w:numFmt w:val="lowerRoman"/>
      <w:lvlText w:val="%9."/>
      <w:lvlJc w:val="right"/>
      <w:pPr>
        <w:ind w:left="6687" w:hanging="180"/>
      </w:pPr>
    </w:lvl>
  </w:abstractNum>
  <w:abstractNum w:abstractNumId="59" w15:restartNumberingAfterBreak="0">
    <w:nsid w:val="7E920579"/>
    <w:multiLevelType w:val="hybridMultilevel"/>
    <w:tmpl w:val="4530BD0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15:restartNumberingAfterBreak="0">
    <w:nsid w:val="7F6B01DF"/>
    <w:multiLevelType w:val="hybridMultilevel"/>
    <w:tmpl w:val="66D6BDF0"/>
    <w:lvl w:ilvl="0" w:tplc="90FE04D2">
      <w:start w:val="1"/>
      <w:numFmt w:val="lowerRoman"/>
      <w:lvlText w:val="%1."/>
      <w:lvlJc w:val="left"/>
      <w:pPr>
        <w:ind w:left="720" w:hanging="720"/>
      </w:pPr>
      <w:rPr>
        <w:rFonts w:ascii="Arial" w:hAnsi="Arial" w:cs="Arial" w:hint="default"/>
      </w:rPr>
    </w:lvl>
    <w:lvl w:ilvl="1" w:tplc="2C040DBC">
      <w:start w:val="1"/>
      <w:numFmt w:val="lowerLetter"/>
      <w:lvlText w:val="%2)"/>
      <w:lvlJc w:val="left"/>
      <w:pPr>
        <w:ind w:left="1080" w:hanging="360"/>
      </w:pPr>
      <w:rPr>
        <w:rFonts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49"/>
  </w:num>
  <w:num w:numId="16">
    <w:abstractNumId w:val="59"/>
  </w:num>
  <w:num w:numId="17">
    <w:abstractNumId w:val="51"/>
  </w:num>
  <w:num w:numId="18">
    <w:abstractNumId w:val="22"/>
  </w:num>
  <w:num w:numId="19">
    <w:abstractNumId w:val="33"/>
  </w:num>
  <w:num w:numId="20">
    <w:abstractNumId w:val="30"/>
  </w:num>
  <w:num w:numId="21">
    <w:abstractNumId w:val="0"/>
  </w:num>
  <w:num w:numId="22">
    <w:abstractNumId w:val="0"/>
  </w:num>
  <w:num w:numId="23">
    <w:abstractNumId w:val="35"/>
  </w:num>
  <w:num w:numId="24">
    <w:abstractNumId w:val="23"/>
  </w:num>
  <w:num w:numId="25">
    <w:abstractNumId w:val="54"/>
  </w:num>
  <w:num w:numId="26">
    <w:abstractNumId w:val="34"/>
  </w:num>
  <w:num w:numId="27">
    <w:abstractNumId w:val="0"/>
  </w:num>
  <w:num w:numId="28">
    <w:abstractNumId w:val="52"/>
  </w:num>
  <w:num w:numId="29">
    <w:abstractNumId w:val="0"/>
  </w:num>
  <w:num w:numId="30">
    <w:abstractNumId w:val="39"/>
  </w:num>
  <w:num w:numId="31">
    <w:abstractNumId w:val="21"/>
  </w:num>
  <w:num w:numId="32">
    <w:abstractNumId w:val="57"/>
  </w:num>
  <w:num w:numId="33">
    <w:abstractNumId w:val="48"/>
  </w:num>
  <w:num w:numId="34">
    <w:abstractNumId w:val="40"/>
  </w:num>
  <w:num w:numId="35">
    <w:abstractNumId w:val="16"/>
  </w:num>
  <w:num w:numId="36">
    <w:abstractNumId w:val="37"/>
  </w:num>
  <w:num w:numId="37">
    <w:abstractNumId w:val="56"/>
  </w:num>
  <w:num w:numId="38">
    <w:abstractNumId w:val="27"/>
  </w:num>
  <w:num w:numId="39">
    <w:abstractNumId w:val="60"/>
  </w:num>
  <w:num w:numId="40">
    <w:abstractNumId w:val="32"/>
  </w:num>
  <w:num w:numId="41">
    <w:abstractNumId w:val="0"/>
  </w:num>
  <w:num w:numId="42">
    <w:abstractNumId w:val="53"/>
  </w:num>
  <w:num w:numId="43">
    <w:abstractNumId w:val="0"/>
  </w:num>
  <w:num w:numId="44">
    <w:abstractNumId w:val="25"/>
  </w:num>
  <w:num w:numId="45">
    <w:abstractNumId w:val="47"/>
  </w:num>
  <w:num w:numId="46">
    <w:abstractNumId w:val="14"/>
  </w:num>
  <w:num w:numId="47">
    <w:abstractNumId w:val="19"/>
  </w:num>
  <w:num w:numId="48">
    <w:abstractNumId w:val="17"/>
  </w:num>
  <w:num w:numId="49">
    <w:abstractNumId w:val="24"/>
  </w:num>
  <w:num w:numId="50">
    <w:abstractNumId w:val="26"/>
  </w:num>
  <w:num w:numId="51">
    <w:abstractNumId w:val="38"/>
  </w:num>
  <w:num w:numId="52">
    <w:abstractNumId w:val="43"/>
  </w:num>
  <w:num w:numId="53">
    <w:abstractNumId w:val="58"/>
  </w:num>
  <w:num w:numId="54">
    <w:abstractNumId w:val="28"/>
  </w:num>
  <w:num w:numId="55">
    <w:abstractNumId w:val="29"/>
  </w:num>
  <w:num w:numId="56">
    <w:abstractNumId w:val="50"/>
  </w:num>
  <w:num w:numId="57">
    <w:abstractNumId w:val="36"/>
  </w:num>
  <w:num w:numId="58">
    <w:abstractNumId w:val="46"/>
  </w:num>
  <w:num w:numId="59">
    <w:abstractNumId w:val="42"/>
  </w:num>
  <w:num w:numId="60">
    <w:abstractNumId w:val="15"/>
  </w:num>
  <w:num w:numId="61">
    <w:abstractNumId w:val="55"/>
  </w:num>
  <w:num w:numId="62">
    <w:abstractNumId w:val="44"/>
  </w:num>
  <w:num w:numId="63">
    <w:abstractNumId w:val="45"/>
  </w:num>
  <w:num w:numId="64">
    <w:abstractNumId w:val="57"/>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0" w:hanging="360"/>
        </w:pPr>
        <w:rPr>
          <w:rFonts w:ascii="Arial" w:hAnsi="Arial" w:cs="Arial" w:hint="default"/>
          <w:b/>
          <w:bCs w:val="0"/>
          <w:sz w:val="20"/>
          <w:szCs w:val="20"/>
        </w:rPr>
      </w:lvl>
    </w:lvlOverride>
    <w:lvlOverride w:ilvl="2">
      <w:lvl w:ilvl="2">
        <w:start w:val="1"/>
        <w:numFmt w:val="decimal"/>
        <w:lvlText w:val="%1.%2.%3"/>
        <w:lvlJc w:val="left"/>
        <w:pPr>
          <w:ind w:left="0" w:hanging="720"/>
        </w:pPr>
        <w:rPr>
          <w:rFonts w:ascii="Arial" w:hAnsi="Arial" w:cs="Arial" w:hint="default"/>
          <w:b/>
        </w:rPr>
      </w:lvl>
    </w:lvlOverride>
    <w:lvlOverride w:ilvl="3">
      <w:lvl w:ilvl="3">
        <w:start w:val="1"/>
        <w:numFmt w:val="decimal"/>
        <w:lvlText w:val="%1.%2.%3.%4"/>
        <w:lvlJc w:val="left"/>
        <w:pPr>
          <w:ind w:left="-360" w:hanging="720"/>
        </w:pPr>
        <w:rPr>
          <w:rFonts w:hint="default"/>
          <w:b/>
        </w:rPr>
      </w:lvl>
    </w:lvlOverride>
    <w:lvlOverride w:ilvl="4">
      <w:lvl w:ilvl="4">
        <w:start w:val="1"/>
        <w:numFmt w:val="decimal"/>
        <w:lvlText w:val="%1.%2.%3.%4.%5"/>
        <w:lvlJc w:val="left"/>
        <w:pPr>
          <w:ind w:left="-720" w:hanging="720"/>
        </w:pPr>
        <w:rPr>
          <w:rFonts w:hint="default"/>
          <w:b/>
        </w:rPr>
      </w:lvl>
    </w:lvlOverride>
    <w:lvlOverride w:ilvl="5">
      <w:lvl w:ilvl="5">
        <w:start w:val="1"/>
        <w:numFmt w:val="decimal"/>
        <w:lvlText w:val="%1.%2.%3.%4.%5.%6"/>
        <w:lvlJc w:val="left"/>
        <w:pPr>
          <w:ind w:left="-720" w:hanging="1080"/>
        </w:pPr>
        <w:rPr>
          <w:rFonts w:hint="default"/>
          <w:b/>
        </w:rPr>
      </w:lvl>
    </w:lvlOverride>
    <w:lvlOverride w:ilvl="6">
      <w:lvl w:ilvl="6">
        <w:start w:val="1"/>
        <w:numFmt w:val="decimal"/>
        <w:lvlText w:val="%1.%2.%3.%4.%5.%6.%7"/>
        <w:lvlJc w:val="left"/>
        <w:pPr>
          <w:ind w:left="-1080" w:hanging="1080"/>
        </w:pPr>
        <w:rPr>
          <w:rFonts w:hint="default"/>
          <w:b/>
        </w:rPr>
      </w:lvl>
    </w:lvlOverride>
    <w:lvlOverride w:ilvl="7">
      <w:lvl w:ilvl="7">
        <w:start w:val="1"/>
        <w:numFmt w:val="decimal"/>
        <w:lvlText w:val="%1.%2.%3.%4.%5.%6.%7.%8"/>
        <w:lvlJc w:val="left"/>
        <w:pPr>
          <w:ind w:left="-1080" w:hanging="1440"/>
        </w:pPr>
        <w:rPr>
          <w:rFonts w:hint="default"/>
          <w:b/>
        </w:rPr>
      </w:lvl>
    </w:lvlOverride>
    <w:lvlOverride w:ilvl="8">
      <w:lvl w:ilvl="8">
        <w:start w:val="1"/>
        <w:numFmt w:val="decimal"/>
        <w:lvlText w:val="%1.%2.%3.%4.%5.%6.%7.%8.%9"/>
        <w:lvlJc w:val="left"/>
        <w:pPr>
          <w:ind w:left="-1440" w:hanging="1440"/>
        </w:pPr>
        <w:rPr>
          <w:rFonts w:hint="default"/>
          <w:b/>
        </w:rPr>
      </w:lvl>
    </w:lvlOverride>
  </w:num>
  <w:num w:numId="65">
    <w:abstractNumId w:val="57"/>
    <w:lvlOverride w:ilvl="0">
      <w:lvl w:ilvl="0">
        <w:start w:val="1"/>
        <w:numFmt w:val="decimal"/>
        <w:lvlText w:val="%1"/>
        <w:lvlJc w:val="left"/>
        <w:pPr>
          <w:ind w:left="360" w:hanging="360"/>
        </w:pPr>
        <w:rPr>
          <w:rFonts w:hint="default"/>
          <w:b/>
        </w:rPr>
      </w:lvl>
    </w:lvlOverride>
    <w:lvlOverride w:ilvl="1">
      <w:lvl w:ilvl="1">
        <w:start w:val="1"/>
        <w:numFmt w:val="decimal"/>
        <w:lvlRestart w:val="0"/>
        <w:lvlText w:val="%1.%2"/>
        <w:lvlJc w:val="left"/>
        <w:pPr>
          <w:ind w:left="0" w:hanging="360"/>
        </w:pPr>
        <w:rPr>
          <w:rFonts w:ascii="Arial" w:hAnsi="Arial" w:cs="Arial" w:hint="default"/>
          <w:b/>
          <w:bCs w:val="0"/>
          <w:sz w:val="20"/>
          <w:szCs w:val="20"/>
        </w:rPr>
      </w:lvl>
    </w:lvlOverride>
    <w:lvlOverride w:ilvl="2">
      <w:lvl w:ilvl="2">
        <w:start w:val="1"/>
        <w:numFmt w:val="decimal"/>
        <w:lvlText w:val="%1.%2.%3"/>
        <w:lvlJc w:val="left"/>
        <w:pPr>
          <w:ind w:left="0" w:hanging="720"/>
        </w:pPr>
        <w:rPr>
          <w:rFonts w:ascii="Arial" w:hAnsi="Arial" w:cs="Arial" w:hint="default"/>
          <w:b/>
        </w:rPr>
      </w:lvl>
    </w:lvlOverride>
    <w:lvlOverride w:ilvl="3">
      <w:lvl w:ilvl="3">
        <w:start w:val="1"/>
        <w:numFmt w:val="decimal"/>
        <w:lvlText w:val="%1.%2.%3.%4"/>
        <w:lvlJc w:val="left"/>
        <w:pPr>
          <w:ind w:left="-360" w:hanging="720"/>
        </w:pPr>
        <w:rPr>
          <w:rFonts w:hint="default"/>
          <w:b/>
        </w:rPr>
      </w:lvl>
    </w:lvlOverride>
    <w:lvlOverride w:ilvl="4">
      <w:lvl w:ilvl="4">
        <w:start w:val="1"/>
        <w:numFmt w:val="decimal"/>
        <w:lvlText w:val="%1.%2.%3.%4.%5"/>
        <w:lvlJc w:val="left"/>
        <w:pPr>
          <w:ind w:left="-720" w:hanging="720"/>
        </w:pPr>
        <w:rPr>
          <w:rFonts w:hint="default"/>
          <w:b/>
        </w:rPr>
      </w:lvl>
    </w:lvlOverride>
    <w:lvlOverride w:ilvl="5">
      <w:lvl w:ilvl="5">
        <w:start w:val="1"/>
        <w:numFmt w:val="decimal"/>
        <w:lvlText w:val="%1.%2.%3.%4.%5.%6"/>
        <w:lvlJc w:val="left"/>
        <w:pPr>
          <w:ind w:left="-720" w:hanging="1080"/>
        </w:pPr>
        <w:rPr>
          <w:rFonts w:hint="default"/>
          <w:b/>
        </w:rPr>
      </w:lvl>
    </w:lvlOverride>
    <w:lvlOverride w:ilvl="6">
      <w:lvl w:ilvl="6">
        <w:start w:val="1"/>
        <w:numFmt w:val="decimal"/>
        <w:lvlText w:val="%1.%2.%3.%4.%5.%6.%7"/>
        <w:lvlJc w:val="left"/>
        <w:pPr>
          <w:ind w:left="-1080" w:hanging="1080"/>
        </w:pPr>
        <w:rPr>
          <w:rFonts w:hint="default"/>
          <w:b/>
        </w:rPr>
      </w:lvl>
    </w:lvlOverride>
    <w:lvlOverride w:ilvl="7">
      <w:lvl w:ilvl="7">
        <w:start w:val="1"/>
        <w:numFmt w:val="decimal"/>
        <w:lvlText w:val="%1.%2.%3.%4.%5.%6.%7.%8"/>
        <w:lvlJc w:val="left"/>
        <w:pPr>
          <w:ind w:left="-1080" w:hanging="1440"/>
        </w:pPr>
        <w:rPr>
          <w:rFonts w:hint="default"/>
          <w:b/>
        </w:rPr>
      </w:lvl>
    </w:lvlOverride>
    <w:lvlOverride w:ilvl="8">
      <w:lvl w:ilvl="8">
        <w:start w:val="1"/>
        <w:numFmt w:val="decimal"/>
        <w:lvlText w:val="%1.%2.%3.%4.%5.%6.%7.%8.%9"/>
        <w:lvlJc w:val="left"/>
        <w:pPr>
          <w:ind w:left="-1440" w:hanging="1440"/>
        </w:pPr>
        <w:rPr>
          <w:rFonts w:hint="default"/>
          <w:b/>
        </w:rPr>
      </w:lvl>
    </w:lvlOverride>
  </w:num>
  <w:num w:numId="66">
    <w:abstractNumId w:val="31"/>
  </w:num>
  <w:num w:numId="67">
    <w:abstractNumId w:val="17"/>
    <w:lvlOverride w:ilvl="0">
      <w:lvl w:ilvl="0">
        <w:start w:val="2"/>
        <w:numFmt w:val="decimal"/>
        <w:lvlText w:val="%1"/>
        <w:lvlJc w:val="left"/>
        <w:pPr>
          <w:ind w:left="435" w:hanging="435"/>
        </w:pPr>
        <w:rPr>
          <w:rFonts w:hint="default"/>
          <w:i w:val="0"/>
        </w:rPr>
      </w:lvl>
    </w:lvlOverride>
    <w:lvlOverride w:ilvl="1">
      <w:lvl w:ilvl="1">
        <w:start w:val="1"/>
        <w:numFmt w:val="decimal"/>
        <w:lvlText w:val="%1.%2"/>
        <w:lvlJc w:val="left"/>
        <w:pPr>
          <w:ind w:left="435" w:hanging="435"/>
        </w:pPr>
        <w:rPr>
          <w:rFonts w:hint="default"/>
          <w:b/>
          <w:bCs w:val="0"/>
          <w:i w:val="0"/>
        </w:rPr>
      </w:lvl>
    </w:lvlOverride>
    <w:lvlOverride w:ilvl="2">
      <w:lvl w:ilvl="2">
        <w:start w:val="1"/>
        <w:numFmt w:val="decimal"/>
        <w:lvlText w:val="%1.%2.4"/>
        <w:lvlJc w:val="left"/>
        <w:pPr>
          <w:ind w:left="720" w:hanging="720"/>
        </w:pPr>
        <w:rPr>
          <w:rFonts w:hint="default"/>
          <w:b/>
          <w:bCs/>
          <w:i w:val="0"/>
        </w:rPr>
      </w:lvl>
    </w:lvlOverride>
    <w:lvlOverride w:ilvl="3">
      <w:lvl w:ilvl="3">
        <w:start w:val="1"/>
        <w:numFmt w:val="decimal"/>
        <w:lvlText w:val="%1.%2.%3.%4"/>
        <w:lvlJc w:val="left"/>
        <w:pPr>
          <w:ind w:left="720" w:hanging="720"/>
        </w:pPr>
        <w:rPr>
          <w:rFonts w:hint="default"/>
          <w:i w:val="0"/>
        </w:rPr>
      </w:lvl>
    </w:lvlOverride>
    <w:lvlOverride w:ilvl="4">
      <w:lvl w:ilvl="4">
        <w:start w:val="1"/>
        <w:numFmt w:val="decimal"/>
        <w:lvlText w:val="%1.%2.%3.%4.%5"/>
        <w:lvlJc w:val="left"/>
        <w:pPr>
          <w:ind w:left="1080" w:hanging="1080"/>
        </w:pPr>
        <w:rPr>
          <w:rFonts w:hint="default"/>
          <w:i w:val="0"/>
        </w:rPr>
      </w:lvl>
    </w:lvlOverride>
    <w:lvlOverride w:ilvl="5">
      <w:lvl w:ilvl="5">
        <w:start w:val="1"/>
        <w:numFmt w:val="decimal"/>
        <w:lvlText w:val="%1.%2.%3.%4.%5.%6"/>
        <w:lvlJc w:val="left"/>
        <w:pPr>
          <w:ind w:left="1080" w:hanging="1080"/>
        </w:pPr>
        <w:rPr>
          <w:rFonts w:hint="default"/>
          <w:i w:val="0"/>
        </w:rPr>
      </w:lvl>
    </w:lvlOverride>
    <w:lvlOverride w:ilvl="6">
      <w:lvl w:ilvl="6">
        <w:start w:val="1"/>
        <w:numFmt w:val="decimal"/>
        <w:lvlText w:val="%1.%2.%3.%4.%5.%6.%7"/>
        <w:lvlJc w:val="left"/>
        <w:pPr>
          <w:ind w:left="1440" w:hanging="1440"/>
        </w:pPr>
        <w:rPr>
          <w:rFonts w:hint="default"/>
          <w:i w:val="0"/>
        </w:rPr>
      </w:lvl>
    </w:lvlOverride>
    <w:lvlOverride w:ilvl="7">
      <w:lvl w:ilvl="7">
        <w:start w:val="1"/>
        <w:numFmt w:val="decimal"/>
        <w:lvlText w:val="%1.%2.%3.%4.%5.%6.%7.%8"/>
        <w:lvlJc w:val="left"/>
        <w:pPr>
          <w:ind w:left="1440" w:hanging="1440"/>
        </w:pPr>
        <w:rPr>
          <w:rFonts w:hint="default"/>
          <w:i w:val="0"/>
        </w:rPr>
      </w:lvl>
    </w:lvlOverride>
    <w:lvlOverride w:ilvl="8">
      <w:lvl w:ilvl="8">
        <w:start w:val="1"/>
        <w:numFmt w:val="decimal"/>
        <w:lvlText w:val="%1.%2.%3.%4.%5.%6.%7.%8.%9"/>
        <w:lvlJc w:val="left"/>
        <w:pPr>
          <w:ind w:left="1800" w:hanging="1800"/>
        </w:pPr>
        <w:rPr>
          <w:rFonts w:hint="default"/>
          <w:i w:val="0"/>
        </w:rPr>
      </w:lvl>
    </w:lvlOverride>
  </w:num>
  <w:num w:numId="68">
    <w:abstractNumId w:val="17"/>
    <w:lvlOverride w:ilvl="0">
      <w:lvl w:ilvl="0">
        <w:start w:val="2"/>
        <w:numFmt w:val="decimal"/>
        <w:lvlText w:val="%1"/>
        <w:lvlJc w:val="left"/>
        <w:pPr>
          <w:ind w:left="435" w:hanging="435"/>
        </w:pPr>
        <w:rPr>
          <w:rFonts w:hint="default"/>
          <w:i w:val="0"/>
        </w:rPr>
      </w:lvl>
    </w:lvlOverride>
    <w:lvlOverride w:ilvl="1">
      <w:lvl w:ilvl="1">
        <w:start w:val="1"/>
        <w:numFmt w:val="decimal"/>
        <w:lvlText w:val="%1.%2"/>
        <w:lvlJc w:val="left"/>
        <w:pPr>
          <w:ind w:left="435" w:hanging="435"/>
        </w:pPr>
        <w:rPr>
          <w:rFonts w:hint="default"/>
          <w:b/>
          <w:bCs w:val="0"/>
          <w:i w:val="0"/>
        </w:rPr>
      </w:lvl>
    </w:lvlOverride>
    <w:lvlOverride w:ilvl="2">
      <w:lvl w:ilvl="2">
        <w:start w:val="1"/>
        <w:numFmt w:val="decimal"/>
        <w:lvlText w:val="%1.%2.5"/>
        <w:lvlJc w:val="left"/>
        <w:pPr>
          <w:ind w:left="720" w:hanging="720"/>
        </w:pPr>
        <w:rPr>
          <w:rFonts w:hint="default"/>
          <w:b/>
          <w:bCs/>
          <w:i w:val="0"/>
        </w:rPr>
      </w:lvl>
    </w:lvlOverride>
    <w:lvlOverride w:ilvl="3">
      <w:lvl w:ilvl="3">
        <w:start w:val="1"/>
        <w:numFmt w:val="decimal"/>
        <w:lvlText w:val="%1.%2.%3.%4"/>
        <w:lvlJc w:val="left"/>
        <w:pPr>
          <w:ind w:left="720" w:hanging="720"/>
        </w:pPr>
        <w:rPr>
          <w:rFonts w:hint="default"/>
          <w:i w:val="0"/>
        </w:rPr>
      </w:lvl>
    </w:lvlOverride>
    <w:lvlOverride w:ilvl="4">
      <w:lvl w:ilvl="4">
        <w:start w:val="1"/>
        <w:numFmt w:val="decimal"/>
        <w:lvlText w:val="%1.%2.%3.%4.%5"/>
        <w:lvlJc w:val="left"/>
        <w:pPr>
          <w:ind w:left="1080" w:hanging="1080"/>
        </w:pPr>
        <w:rPr>
          <w:rFonts w:hint="default"/>
          <w:i w:val="0"/>
        </w:rPr>
      </w:lvl>
    </w:lvlOverride>
    <w:lvlOverride w:ilvl="5">
      <w:lvl w:ilvl="5">
        <w:start w:val="1"/>
        <w:numFmt w:val="decimal"/>
        <w:lvlText w:val="%1.%2.%3.%4.%5.%6"/>
        <w:lvlJc w:val="left"/>
        <w:pPr>
          <w:ind w:left="1080" w:hanging="1080"/>
        </w:pPr>
        <w:rPr>
          <w:rFonts w:hint="default"/>
          <w:i w:val="0"/>
        </w:rPr>
      </w:lvl>
    </w:lvlOverride>
    <w:lvlOverride w:ilvl="6">
      <w:lvl w:ilvl="6">
        <w:start w:val="1"/>
        <w:numFmt w:val="decimal"/>
        <w:lvlText w:val="%1.%2.%3.%4.%5.%6.%7"/>
        <w:lvlJc w:val="left"/>
        <w:pPr>
          <w:ind w:left="1440" w:hanging="1440"/>
        </w:pPr>
        <w:rPr>
          <w:rFonts w:hint="default"/>
          <w:i w:val="0"/>
        </w:rPr>
      </w:lvl>
    </w:lvlOverride>
    <w:lvlOverride w:ilvl="7">
      <w:lvl w:ilvl="7">
        <w:start w:val="1"/>
        <w:numFmt w:val="decimal"/>
        <w:lvlText w:val="%1.%2.%3.%4.%5.%6.%7.%8"/>
        <w:lvlJc w:val="left"/>
        <w:pPr>
          <w:ind w:left="1440" w:hanging="1440"/>
        </w:pPr>
        <w:rPr>
          <w:rFonts w:hint="default"/>
          <w:i w:val="0"/>
        </w:rPr>
      </w:lvl>
    </w:lvlOverride>
    <w:lvlOverride w:ilvl="8">
      <w:lvl w:ilvl="8">
        <w:start w:val="1"/>
        <w:numFmt w:val="decimal"/>
        <w:lvlText w:val="%1.%2.%3.%4.%5.%6.%7.%8.%9"/>
        <w:lvlJc w:val="left"/>
        <w:pPr>
          <w:ind w:left="1800" w:hanging="1800"/>
        </w:pPr>
        <w:rPr>
          <w:rFonts w:hint="default"/>
          <w:i w:val="0"/>
        </w:rPr>
      </w:lvl>
    </w:lvlOverride>
  </w:num>
  <w:num w:numId="69">
    <w:abstractNumId w:val="17"/>
    <w:lvlOverride w:ilvl="0">
      <w:lvl w:ilvl="0">
        <w:start w:val="2"/>
        <w:numFmt w:val="decimal"/>
        <w:lvlText w:val="%1"/>
        <w:lvlJc w:val="left"/>
        <w:pPr>
          <w:ind w:left="435" w:hanging="435"/>
        </w:pPr>
        <w:rPr>
          <w:rFonts w:hint="default"/>
          <w:i w:val="0"/>
        </w:rPr>
      </w:lvl>
    </w:lvlOverride>
    <w:lvlOverride w:ilvl="1">
      <w:lvl w:ilvl="1">
        <w:start w:val="1"/>
        <w:numFmt w:val="decimal"/>
        <w:lvlText w:val="%1.%2"/>
        <w:lvlJc w:val="left"/>
        <w:pPr>
          <w:ind w:left="435" w:hanging="435"/>
        </w:pPr>
        <w:rPr>
          <w:rFonts w:hint="default"/>
          <w:b/>
          <w:bCs w:val="0"/>
          <w:i w:val="0"/>
        </w:rPr>
      </w:lvl>
    </w:lvlOverride>
    <w:lvlOverride w:ilvl="2">
      <w:lvl w:ilvl="2">
        <w:start w:val="1"/>
        <w:numFmt w:val="decimal"/>
        <w:lvlText w:val="%1.%2.6"/>
        <w:lvlJc w:val="left"/>
        <w:pPr>
          <w:ind w:left="720" w:hanging="720"/>
        </w:pPr>
        <w:rPr>
          <w:rFonts w:hint="default"/>
          <w:b/>
          <w:bCs/>
          <w:i w:val="0"/>
        </w:rPr>
      </w:lvl>
    </w:lvlOverride>
    <w:lvlOverride w:ilvl="3">
      <w:lvl w:ilvl="3">
        <w:start w:val="1"/>
        <w:numFmt w:val="decimal"/>
        <w:lvlText w:val="%1.%2.%3.%4"/>
        <w:lvlJc w:val="left"/>
        <w:pPr>
          <w:ind w:left="720" w:hanging="720"/>
        </w:pPr>
        <w:rPr>
          <w:rFonts w:hint="default"/>
          <w:i w:val="0"/>
        </w:rPr>
      </w:lvl>
    </w:lvlOverride>
    <w:lvlOverride w:ilvl="4">
      <w:lvl w:ilvl="4">
        <w:start w:val="1"/>
        <w:numFmt w:val="decimal"/>
        <w:lvlText w:val="%1.%2.%3.%4.%5"/>
        <w:lvlJc w:val="left"/>
        <w:pPr>
          <w:ind w:left="1080" w:hanging="1080"/>
        </w:pPr>
        <w:rPr>
          <w:rFonts w:hint="default"/>
          <w:i w:val="0"/>
        </w:rPr>
      </w:lvl>
    </w:lvlOverride>
    <w:lvlOverride w:ilvl="5">
      <w:lvl w:ilvl="5">
        <w:start w:val="1"/>
        <w:numFmt w:val="decimal"/>
        <w:lvlText w:val="%1.%2.%3.%4.%5.%6"/>
        <w:lvlJc w:val="left"/>
        <w:pPr>
          <w:ind w:left="1080" w:hanging="1080"/>
        </w:pPr>
        <w:rPr>
          <w:rFonts w:hint="default"/>
          <w:i w:val="0"/>
        </w:rPr>
      </w:lvl>
    </w:lvlOverride>
    <w:lvlOverride w:ilvl="6">
      <w:lvl w:ilvl="6">
        <w:start w:val="1"/>
        <w:numFmt w:val="decimal"/>
        <w:lvlText w:val="%1.%2.%3.%4.%5.%6.%7"/>
        <w:lvlJc w:val="left"/>
        <w:pPr>
          <w:ind w:left="1440" w:hanging="1440"/>
        </w:pPr>
        <w:rPr>
          <w:rFonts w:hint="default"/>
          <w:i w:val="0"/>
        </w:rPr>
      </w:lvl>
    </w:lvlOverride>
    <w:lvlOverride w:ilvl="7">
      <w:lvl w:ilvl="7">
        <w:start w:val="1"/>
        <w:numFmt w:val="decimal"/>
        <w:lvlText w:val="%1.%2.%3.%4.%5.%6.%7.%8"/>
        <w:lvlJc w:val="left"/>
        <w:pPr>
          <w:ind w:left="1440" w:hanging="1440"/>
        </w:pPr>
        <w:rPr>
          <w:rFonts w:hint="default"/>
          <w:i w:val="0"/>
        </w:rPr>
      </w:lvl>
    </w:lvlOverride>
    <w:lvlOverride w:ilvl="8">
      <w:lvl w:ilvl="8">
        <w:start w:val="1"/>
        <w:numFmt w:val="decimal"/>
        <w:lvlText w:val="%1.%2.%3.%4.%5.%6.%7.%8.%9"/>
        <w:lvlJc w:val="left"/>
        <w:pPr>
          <w:ind w:left="1800" w:hanging="1800"/>
        </w:pPr>
        <w:rPr>
          <w:rFonts w:hint="default"/>
          <w:i w:val="0"/>
        </w:rPr>
      </w:lvl>
    </w:lvlOverride>
  </w:num>
  <w:num w:numId="70">
    <w:abstractNumId w:val="18"/>
  </w:num>
  <w:num w:numId="71">
    <w:abstractNumId w:val="41"/>
  </w:num>
  <w:num w:numId="72">
    <w:abstractNumId w:val="18"/>
    <w:lvlOverride w:ilvl="0">
      <w:lvl w:ilvl="0">
        <w:start w:val="7"/>
        <w:numFmt w:val="decimal"/>
        <w:lvlText w:val="%1"/>
        <w:lvlJc w:val="left"/>
        <w:pPr>
          <w:ind w:left="360" w:hanging="360"/>
        </w:pPr>
        <w:rPr>
          <w:rFonts w:hint="default"/>
          <w:b/>
        </w:rPr>
      </w:lvl>
    </w:lvlOverride>
    <w:lvlOverride w:ilvl="1">
      <w:lvl w:ilvl="1">
        <w:start w:val="5"/>
        <w:numFmt w:val="decimal"/>
        <w:lvlText w:val="%1.%2"/>
        <w:lvlJc w:val="left"/>
        <w:pPr>
          <w:ind w:left="0" w:hanging="360"/>
        </w:pPr>
        <w:rPr>
          <w:rFonts w:ascii="Arial" w:hAnsi="Arial" w:cs="Arial" w:hint="default"/>
          <w:b/>
          <w:bCs w:val="0"/>
          <w:sz w:val="20"/>
          <w:szCs w:val="20"/>
        </w:rPr>
      </w:lvl>
    </w:lvlOverride>
    <w:lvlOverride w:ilvl="2">
      <w:lvl w:ilvl="2">
        <w:start w:val="1"/>
        <w:numFmt w:val="decimal"/>
        <w:lvlText w:val="%1.6.%3"/>
        <w:lvlJc w:val="left"/>
        <w:pPr>
          <w:ind w:left="0" w:hanging="720"/>
        </w:pPr>
        <w:rPr>
          <w:rFonts w:ascii="Arial" w:hAnsi="Arial" w:cs="Arial" w:hint="default"/>
          <w:b/>
        </w:rPr>
      </w:lvl>
    </w:lvlOverride>
    <w:lvlOverride w:ilvl="3">
      <w:lvl w:ilvl="3">
        <w:start w:val="1"/>
        <w:numFmt w:val="decimal"/>
        <w:lvlText w:val="%1.%2.%3.%4"/>
        <w:lvlJc w:val="left"/>
        <w:pPr>
          <w:ind w:left="-360" w:hanging="720"/>
        </w:pPr>
        <w:rPr>
          <w:rFonts w:hint="default"/>
          <w:b/>
        </w:rPr>
      </w:lvl>
    </w:lvlOverride>
    <w:lvlOverride w:ilvl="4">
      <w:lvl w:ilvl="4">
        <w:start w:val="1"/>
        <w:numFmt w:val="decimal"/>
        <w:lvlText w:val="%1.%2.%3.%4.%5"/>
        <w:lvlJc w:val="left"/>
        <w:pPr>
          <w:ind w:left="-720" w:hanging="720"/>
        </w:pPr>
        <w:rPr>
          <w:rFonts w:hint="default"/>
          <w:b/>
        </w:rPr>
      </w:lvl>
    </w:lvlOverride>
    <w:lvlOverride w:ilvl="5">
      <w:lvl w:ilvl="5">
        <w:start w:val="1"/>
        <w:numFmt w:val="decimal"/>
        <w:lvlText w:val="%1.%2.%3.%4.%5.%6"/>
        <w:lvlJc w:val="left"/>
        <w:pPr>
          <w:ind w:left="-720" w:hanging="1080"/>
        </w:pPr>
        <w:rPr>
          <w:rFonts w:hint="default"/>
          <w:b/>
        </w:rPr>
      </w:lvl>
    </w:lvlOverride>
    <w:lvlOverride w:ilvl="6">
      <w:lvl w:ilvl="6">
        <w:start w:val="1"/>
        <w:numFmt w:val="decimal"/>
        <w:lvlText w:val="%1.%2.%3.%4.%5.%6.%7"/>
        <w:lvlJc w:val="left"/>
        <w:pPr>
          <w:ind w:left="-1080" w:hanging="1080"/>
        </w:pPr>
        <w:rPr>
          <w:rFonts w:hint="default"/>
          <w:b/>
        </w:rPr>
      </w:lvl>
    </w:lvlOverride>
    <w:lvlOverride w:ilvl="7">
      <w:lvl w:ilvl="7">
        <w:start w:val="1"/>
        <w:numFmt w:val="decimal"/>
        <w:lvlText w:val="%1.%2.%3.%4.%5.%6.%7.%8"/>
        <w:lvlJc w:val="left"/>
        <w:pPr>
          <w:ind w:left="-1080" w:hanging="1440"/>
        </w:pPr>
        <w:rPr>
          <w:rFonts w:hint="default"/>
          <w:b/>
        </w:rPr>
      </w:lvl>
    </w:lvlOverride>
    <w:lvlOverride w:ilvl="8">
      <w:lvl w:ilvl="8">
        <w:start w:val="1"/>
        <w:numFmt w:val="decimal"/>
        <w:lvlText w:val="%1.%2.%3.%4.%5.%6.%7.%8.%9"/>
        <w:lvlJc w:val="left"/>
        <w:pPr>
          <w:ind w:left="-1440" w:hanging="1440"/>
        </w:pPr>
        <w:rPr>
          <w:rFonts w:hint="default"/>
          <w:b/>
        </w:rPr>
      </w:lvl>
    </w:lvlOverride>
  </w:num>
  <w:num w:numId="73">
    <w:abstractNumId w:val="18"/>
    <w:lvlOverride w:ilvl="0">
      <w:lvl w:ilvl="0">
        <w:start w:val="7"/>
        <w:numFmt w:val="decimal"/>
        <w:lvlText w:val="%1"/>
        <w:lvlJc w:val="left"/>
        <w:pPr>
          <w:ind w:left="360" w:hanging="360"/>
        </w:pPr>
        <w:rPr>
          <w:rFonts w:hint="default"/>
          <w:b/>
        </w:rPr>
      </w:lvl>
    </w:lvlOverride>
    <w:lvlOverride w:ilvl="1">
      <w:lvl w:ilvl="1">
        <w:start w:val="5"/>
        <w:numFmt w:val="decimal"/>
        <w:lvlText w:val="%1.%2"/>
        <w:lvlJc w:val="left"/>
        <w:pPr>
          <w:ind w:left="0" w:hanging="360"/>
        </w:pPr>
        <w:rPr>
          <w:rFonts w:ascii="Arial" w:hAnsi="Arial" w:cs="Arial" w:hint="default"/>
          <w:b/>
          <w:bCs w:val="0"/>
          <w:sz w:val="20"/>
          <w:szCs w:val="20"/>
        </w:rPr>
      </w:lvl>
    </w:lvlOverride>
    <w:lvlOverride w:ilvl="2">
      <w:lvl w:ilvl="2">
        <w:start w:val="1"/>
        <w:numFmt w:val="decimal"/>
        <w:lvlText w:val="%1.6.%3"/>
        <w:lvlJc w:val="left"/>
        <w:pPr>
          <w:ind w:left="0" w:hanging="720"/>
        </w:pPr>
        <w:rPr>
          <w:rFonts w:ascii="Arial" w:hAnsi="Arial" w:cs="Arial" w:hint="default"/>
          <w:b/>
        </w:rPr>
      </w:lvl>
    </w:lvlOverride>
    <w:lvlOverride w:ilvl="3">
      <w:lvl w:ilvl="3">
        <w:start w:val="1"/>
        <w:numFmt w:val="decimal"/>
        <w:lvlText w:val="%1.%2.%3.%4"/>
        <w:lvlJc w:val="left"/>
        <w:pPr>
          <w:ind w:left="-360" w:hanging="720"/>
        </w:pPr>
        <w:rPr>
          <w:rFonts w:hint="default"/>
          <w:b/>
        </w:rPr>
      </w:lvl>
    </w:lvlOverride>
    <w:lvlOverride w:ilvl="4">
      <w:lvl w:ilvl="4">
        <w:start w:val="1"/>
        <w:numFmt w:val="decimal"/>
        <w:lvlText w:val="%1.%2.%3.%4.%5"/>
        <w:lvlJc w:val="left"/>
        <w:pPr>
          <w:ind w:left="-720" w:hanging="720"/>
        </w:pPr>
        <w:rPr>
          <w:rFonts w:hint="default"/>
          <w:b/>
        </w:rPr>
      </w:lvl>
    </w:lvlOverride>
    <w:lvlOverride w:ilvl="5">
      <w:lvl w:ilvl="5">
        <w:start w:val="1"/>
        <w:numFmt w:val="decimal"/>
        <w:lvlText w:val="%1.%2.%3.%4.%5.%6"/>
        <w:lvlJc w:val="left"/>
        <w:pPr>
          <w:ind w:left="-720" w:hanging="1080"/>
        </w:pPr>
        <w:rPr>
          <w:rFonts w:hint="default"/>
          <w:b/>
        </w:rPr>
      </w:lvl>
    </w:lvlOverride>
    <w:lvlOverride w:ilvl="6">
      <w:lvl w:ilvl="6">
        <w:start w:val="1"/>
        <w:numFmt w:val="decimal"/>
        <w:lvlText w:val="%1.%2.%3.%4.%5.%6.%7"/>
        <w:lvlJc w:val="left"/>
        <w:pPr>
          <w:ind w:left="-1080" w:hanging="1080"/>
        </w:pPr>
        <w:rPr>
          <w:rFonts w:hint="default"/>
          <w:b/>
        </w:rPr>
      </w:lvl>
    </w:lvlOverride>
    <w:lvlOverride w:ilvl="7">
      <w:lvl w:ilvl="7">
        <w:start w:val="1"/>
        <w:numFmt w:val="decimal"/>
        <w:lvlText w:val="%1.%2.%3.%4.%5.%6.%7.%8"/>
        <w:lvlJc w:val="left"/>
        <w:pPr>
          <w:ind w:left="-1080" w:hanging="1440"/>
        </w:pPr>
        <w:rPr>
          <w:rFonts w:hint="default"/>
          <w:b/>
        </w:rPr>
      </w:lvl>
    </w:lvlOverride>
    <w:lvlOverride w:ilvl="8">
      <w:lvl w:ilvl="8">
        <w:start w:val="1"/>
        <w:numFmt w:val="decimal"/>
        <w:lvlText w:val="%1.%2.%3.%4.%5.%6.%7.%8.%9"/>
        <w:lvlJc w:val="left"/>
        <w:pPr>
          <w:ind w:left="-1440" w:hanging="1440"/>
        </w:pPr>
        <w:rPr>
          <w:rFonts w:hint="default"/>
          <w:b/>
        </w:rPr>
      </w:lvl>
    </w:lvlOverride>
  </w:num>
  <w:num w:numId="74">
    <w:abstractNumId w:val="17"/>
    <w:lvlOverride w:ilvl="0">
      <w:lvl w:ilvl="0">
        <w:start w:val="2"/>
        <w:numFmt w:val="decimal"/>
        <w:lvlText w:val="%1"/>
        <w:lvlJc w:val="left"/>
        <w:pPr>
          <w:ind w:left="435" w:hanging="435"/>
        </w:pPr>
        <w:rPr>
          <w:rFonts w:hint="default"/>
          <w:i w:val="0"/>
        </w:rPr>
      </w:lvl>
    </w:lvlOverride>
    <w:lvlOverride w:ilvl="1">
      <w:lvl w:ilvl="1">
        <w:start w:val="1"/>
        <w:numFmt w:val="decimal"/>
        <w:lvlText w:val="%1.%2"/>
        <w:lvlJc w:val="left"/>
        <w:pPr>
          <w:ind w:left="435" w:hanging="435"/>
        </w:pPr>
        <w:rPr>
          <w:rFonts w:hint="default"/>
          <w:b/>
          <w:bCs w:val="0"/>
          <w:i w:val="0"/>
        </w:rPr>
      </w:lvl>
    </w:lvlOverride>
    <w:lvlOverride w:ilvl="2">
      <w:lvl w:ilvl="2">
        <w:start w:val="1"/>
        <w:numFmt w:val="decimal"/>
        <w:lvlText w:val="%1.%2.3"/>
        <w:lvlJc w:val="left"/>
        <w:pPr>
          <w:ind w:left="720" w:hanging="720"/>
        </w:pPr>
        <w:rPr>
          <w:rFonts w:hint="default"/>
          <w:b/>
          <w:bCs/>
          <w:i w:val="0"/>
        </w:rPr>
      </w:lvl>
    </w:lvlOverride>
    <w:lvlOverride w:ilvl="3">
      <w:lvl w:ilvl="3">
        <w:start w:val="1"/>
        <w:numFmt w:val="decimal"/>
        <w:lvlText w:val="%1.%2.%3.%4"/>
        <w:lvlJc w:val="left"/>
        <w:pPr>
          <w:ind w:left="720" w:hanging="720"/>
        </w:pPr>
        <w:rPr>
          <w:rFonts w:hint="default"/>
          <w:i w:val="0"/>
        </w:rPr>
      </w:lvl>
    </w:lvlOverride>
    <w:lvlOverride w:ilvl="4">
      <w:lvl w:ilvl="4">
        <w:start w:val="1"/>
        <w:numFmt w:val="decimal"/>
        <w:lvlText w:val="%1.%2.%3.%4.%5"/>
        <w:lvlJc w:val="left"/>
        <w:pPr>
          <w:ind w:left="1080" w:hanging="1080"/>
        </w:pPr>
        <w:rPr>
          <w:rFonts w:hint="default"/>
          <w:i w:val="0"/>
        </w:rPr>
      </w:lvl>
    </w:lvlOverride>
    <w:lvlOverride w:ilvl="5">
      <w:lvl w:ilvl="5">
        <w:start w:val="1"/>
        <w:numFmt w:val="decimal"/>
        <w:lvlText w:val="%1.%2.%3.%4.%5.%6"/>
        <w:lvlJc w:val="left"/>
        <w:pPr>
          <w:ind w:left="1080" w:hanging="1080"/>
        </w:pPr>
        <w:rPr>
          <w:rFonts w:hint="default"/>
          <w:i w:val="0"/>
        </w:rPr>
      </w:lvl>
    </w:lvlOverride>
    <w:lvlOverride w:ilvl="6">
      <w:lvl w:ilvl="6">
        <w:start w:val="1"/>
        <w:numFmt w:val="decimal"/>
        <w:lvlText w:val="%1.%2.%3.%4.%5.%6.%7"/>
        <w:lvlJc w:val="left"/>
        <w:pPr>
          <w:ind w:left="1440" w:hanging="1440"/>
        </w:pPr>
        <w:rPr>
          <w:rFonts w:hint="default"/>
          <w:i w:val="0"/>
        </w:rPr>
      </w:lvl>
    </w:lvlOverride>
    <w:lvlOverride w:ilvl="7">
      <w:lvl w:ilvl="7">
        <w:start w:val="1"/>
        <w:numFmt w:val="decimal"/>
        <w:lvlText w:val="%1.%2.%3.%4.%5.%6.%7.%8"/>
        <w:lvlJc w:val="left"/>
        <w:pPr>
          <w:ind w:left="1440" w:hanging="1440"/>
        </w:pPr>
        <w:rPr>
          <w:rFonts w:hint="default"/>
          <w:i w:val="0"/>
        </w:rPr>
      </w:lvl>
    </w:lvlOverride>
    <w:lvlOverride w:ilvl="8">
      <w:lvl w:ilvl="8">
        <w:start w:val="1"/>
        <w:numFmt w:val="decimal"/>
        <w:lvlText w:val="%1.%2.%3.%4.%5.%6.%7.%8.%9"/>
        <w:lvlJc w:val="left"/>
        <w:pPr>
          <w:ind w:left="1800" w:hanging="1800"/>
        </w:pPr>
        <w:rPr>
          <w:rFonts w:hint="default"/>
          <w:i w:val="0"/>
        </w:rPr>
      </w:lvl>
    </w:lvlOverride>
  </w:num>
  <w:num w:numId="75">
    <w:abstractNumId w:val="2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E0"/>
    <w:rsid w:val="00012EEB"/>
    <w:rsid w:val="0001317A"/>
    <w:rsid w:val="000236E7"/>
    <w:rsid w:val="00023887"/>
    <w:rsid w:val="0003065F"/>
    <w:rsid w:val="00035562"/>
    <w:rsid w:val="000432B6"/>
    <w:rsid w:val="00045840"/>
    <w:rsid w:val="0006333F"/>
    <w:rsid w:val="00074762"/>
    <w:rsid w:val="00075F63"/>
    <w:rsid w:val="00086DA9"/>
    <w:rsid w:val="00091770"/>
    <w:rsid w:val="00095FDD"/>
    <w:rsid w:val="00097970"/>
    <w:rsid w:val="000A6BF1"/>
    <w:rsid w:val="000B102A"/>
    <w:rsid w:val="000B2116"/>
    <w:rsid w:val="000C286D"/>
    <w:rsid w:val="000D0FEE"/>
    <w:rsid w:val="000D422C"/>
    <w:rsid w:val="000D432C"/>
    <w:rsid w:val="000E494A"/>
    <w:rsid w:val="000E4ACC"/>
    <w:rsid w:val="001019E0"/>
    <w:rsid w:val="00102EE3"/>
    <w:rsid w:val="00103691"/>
    <w:rsid w:val="001078E2"/>
    <w:rsid w:val="0011330E"/>
    <w:rsid w:val="0012009E"/>
    <w:rsid w:val="0012552A"/>
    <w:rsid w:val="001375F7"/>
    <w:rsid w:val="001447C2"/>
    <w:rsid w:val="001462D9"/>
    <w:rsid w:val="00146ABB"/>
    <w:rsid w:val="00160864"/>
    <w:rsid w:val="001831A4"/>
    <w:rsid w:val="00185EBB"/>
    <w:rsid w:val="00194A95"/>
    <w:rsid w:val="001B19D1"/>
    <w:rsid w:val="001B3687"/>
    <w:rsid w:val="001B49E3"/>
    <w:rsid w:val="001B7175"/>
    <w:rsid w:val="001C655B"/>
    <w:rsid w:val="001D0F20"/>
    <w:rsid w:val="001E72B4"/>
    <w:rsid w:val="001F603F"/>
    <w:rsid w:val="002142DE"/>
    <w:rsid w:val="00223154"/>
    <w:rsid w:val="00225BA4"/>
    <w:rsid w:val="002269CE"/>
    <w:rsid w:val="0023052C"/>
    <w:rsid w:val="0023339D"/>
    <w:rsid w:val="00233902"/>
    <w:rsid w:val="00235F55"/>
    <w:rsid w:val="00236D57"/>
    <w:rsid w:val="00241239"/>
    <w:rsid w:val="0025121B"/>
    <w:rsid w:val="00253F4A"/>
    <w:rsid w:val="00255667"/>
    <w:rsid w:val="0025656D"/>
    <w:rsid w:val="00272936"/>
    <w:rsid w:val="00293093"/>
    <w:rsid w:val="002B02C4"/>
    <w:rsid w:val="002B26E6"/>
    <w:rsid w:val="002B3CF3"/>
    <w:rsid w:val="002B6C5C"/>
    <w:rsid w:val="002D1440"/>
    <w:rsid w:val="002D38AE"/>
    <w:rsid w:val="002D6CFA"/>
    <w:rsid w:val="002D7302"/>
    <w:rsid w:val="002E1A8E"/>
    <w:rsid w:val="002E2250"/>
    <w:rsid w:val="002F4D5B"/>
    <w:rsid w:val="002F5F6F"/>
    <w:rsid w:val="002F666B"/>
    <w:rsid w:val="003143C9"/>
    <w:rsid w:val="00320030"/>
    <w:rsid w:val="00322C45"/>
    <w:rsid w:val="00324366"/>
    <w:rsid w:val="00324388"/>
    <w:rsid w:val="00324D89"/>
    <w:rsid w:val="003276A5"/>
    <w:rsid w:val="003276D7"/>
    <w:rsid w:val="0033560E"/>
    <w:rsid w:val="0034220D"/>
    <w:rsid w:val="00345657"/>
    <w:rsid w:val="003464E4"/>
    <w:rsid w:val="00346CAF"/>
    <w:rsid w:val="00353518"/>
    <w:rsid w:val="00357389"/>
    <w:rsid w:val="00361749"/>
    <w:rsid w:val="003706E5"/>
    <w:rsid w:val="00371AFA"/>
    <w:rsid w:val="0038583A"/>
    <w:rsid w:val="003967A1"/>
    <w:rsid w:val="003A0652"/>
    <w:rsid w:val="003B391B"/>
    <w:rsid w:val="003C2A41"/>
    <w:rsid w:val="003C3A1C"/>
    <w:rsid w:val="003C3BBA"/>
    <w:rsid w:val="003D028A"/>
    <w:rsid w:val="003D66F4"/>
    <w:rsid w:val="003F5B54"/>
    <w:rsid w:val="003F7A99"/>
    <w:rsid w:val="00404141"/>
    <w:rsid w:val="0041367B"/>
    <w:rsid w:val="00413ED5"/>
    <w:rsid w:val="00415F8F"/>
    <w:rsid w:val="00420A7E"/>
    <w:rsid w:val="00421C27"/>
    <w:rsid w:val="004303E0"/>
    <w:rsid w:val="00434AD9"/>
    <w:rsid w:val="00435006"/>
    <w:rsid w:val="00443BA3"/>
    <w:rsid w:val="00445FC8"/>
    <w:rsid w:val="00462AA6"/>
    <w:rsid w:val="004733FE"/>
    <w:rsid w:val="00473432"/>
    <w:rsid w:val="00480402"/>
    <w:rsid w:val="00480980"/>
    <w:rsid w:val="00481AF2"/>
    <w:rsid w:val="004829B4"/>
    <w:rsid w:val="00487567"/>
    <w:rsid w:val="00495675"/>
    <w:rsid w:val="004A04A0"/>
    <w:rsid w:val="004A3A57"/>
    <w:rsid w:val="004A69F5"/>
    <w:rsid w:val="004C4C18"/>
    <w:rsid w:val="004C502E"/>
    <w:rsid w:val="004E0E23"/>
    <w:rsid w:val="004E1384"/>
    <w:rsid w:val="004E1F30"/>
    <w:rsid w:val="004E498C"/>
    <w:rsid w:val="004F2F92"/>
    <w:rsid w:val="004F37FF"/>
    <w:rsid w:val="004F5117"/>
    <w:rsid w:val="00502877"/>
    <w:rsid w:val="005037FB"/>
    <w:rsid w:val="005040E8"/>
    <w:rsid w:val="00513BE7"/>
    <w:rsid w:val="0052382E"/>
    <w:rsid w:val="00527D7E"/>
    <w:rsid w:val="005328F7"/>
    <w:rsid w:val="00534B59"/>
    <w:rsid w:val="0053724D"/>
    <w:rsid w:val="005534B7"/>
    <w:rsid w:val="00561A0A"/>
    <w:rsid w:val="00561F56"/>
    <w:rsid w:val="00566C55"/>
    <w:rsid w:val="00572CD4"/>
    <w:rsid w:val="005846B0"/>
    <w:rsid w:val="00587799"/>
    <w:rsid w:val="005918A6"/>
    <w:rsid w:val="00593E53"/>
    <w:rsid w:val="005A11FE"/>
    <w:rsid w:val="005A3050"/>
    <w:rsid w:val="005A76C1"/>
    <w:rsid w:val="005B1705"/>
    <w:rsid w:val="005B74DC"/>
    <w:rsid w:val="005C3B2D"/>
    <w:rsid w:val="005C6463"/>
    <w:rsid w:val="005C6F1C"/>
    <w:rsid w:val="005E39BE"/>
    <w:rsid w:val="005E7179"/>
    <w:rsid w:val="005F2486"/>
    <w:rsid w:val="00601A94"/>
    <w:rsid w:val="00610C99"/>
    <w:rsid w:val="00627D6D"/>
    <w:rsid w:val="00633E9B"/>
    <w:rsid w:val="00634194"/>
    <w:rsid w:val="0064082D"/>
    <w:rsid w:val="0064304A"/>
    <w:rsid w:val="006722BE"/>
    <w:rsid w:val="00686A9E"/>
    <w:rsid w:val="006A2C56"/>
    <w:rsid w:val="006A489D"/>
    <w:rsid w:val="006A4DE7"/>
    <w:rsid w:val="006A622F"/>
    <w:rsid w:val="006C21E4"/>
    <w:rsid w:val="006C2EA4"/>
    <w:rsid w:val="006C7375"/>
    <w:rsid w:val="006D0B01"/>
    <w:rsid w:val="006D6431"/>
    <w:rsid w:val="006D7AA3"/>
    <w:rsid w:val="006E7218"/>
    <w:rsid w:val="006E733D"/>
    <w:rsid w:val="00700478"/>
    <w:rsid w:val="007019CA"/>
    <w:rsid w:val="007020BE"/>
    <w:rsid w:val="00705640"/>
    <w:rsid w:val="0070768B"/>
    <w:rsid w:val="00710247"/>
    <w:rsid w:val="00723FC1"/>
    <w:rsid w:val="00737AF4"/>
    <w:rsid w:val="0077062F"/>
    <w:rsid w:val="00775F2A"/>
    <w:rsid w:val="007765FD"/>
    <w:rsid w:val="00784617"/>
    <w:rsid w:val="0078529C"/>
    <w:rsid w:val="007B18A7"/>
    <w:rsid w:val="007B716A"/>
    <w:rsid w:val="007C2747"/>
    <w:rsid w:val="007D6A45"/>
    <w:rsid w:val="007D6C22"/>
    <w:rsid w:val="007F15E0"/>
    <w:rsid w:val="007F28DF"/>
    <w:rsid w:val="007F4560"/>
    <w:rsid w:val="007F66CA"/>
    <w:rsid w:val="00806F96"/>
    <w:rsid w:val="0081057D"/>
    <w:rsid w:val="00811239"/>
    <w:rsid w:val="00815703"/>
    <w:rsid w:val="00821EA7"/>
    <w:rsid w:val="0082258A"/>
    <w:rsid w:val="00823D87"/>
    <w:rsid w:val="00825F7F"/>
    <w:rsid w:val="00827D38"/>
    <w:rsid w:val="008324F8"/>
    <w:rsid w:val="00833580"/>
    <w:rsid w:val="0084305D"/>
    <w:rsid w:val="00845710"/>
    <w:rsid w:val="0085542F"/>
    <w:rsid w:val="0086125E"/>
    <w:rsid w:val="0086307D"/>
    <w:rsid w:val="008645A8"/>
    <w:rsid w:val="008653EF"/>
    <w:rsid w:val="00870244"/>
    <w:rsid w:val="00870697"/>
    <w:rsid w:val="00871023"/>
    <w:rsid w:val="00871218"/>
    <w:rsid w:val="00872B78"/>
    <w:rsid w:val="008836D1"/>
    <w:rsid w:val="00886CF6"/>
    <w:rsid w:val="008907D0"/>
    <w:rsid w:val="008929E0"/>
    <w:rsid w:val="008A0C36"/>
    <w:rsid w:val="008A56A2"/>
    <w:rsid w:val="008A769A"/>
    <w:rsid w:val="008B43F6"/>
    <w:rsid w:val="008C14EA"/>
    <w:rsid w:val="008C2E9C"/>
    <w:rsid w:val="008C7A7D"/>
    <w:rsid w:val="008D151C"/>
    <w:rsid w:val="008D4B45"/>
    <w:rsid w:val="008D61AF"/>
    <w:rsid w:val="008E0CA9"/>
    <w:rsid w:val="008E157C"/>
    <w:rsid w:val="008E7D81"/>
    <w:rsid w:val="008E7EF1"/>
    <w:rsid w:val="008F45E6"/>
    <w:rsid w:val="008F7E69"/>
    <w:rsid w:val="00901167"/>
    <w:rsid w:val="009041F4"/>
    <w:rsid w:val="00910DF2"/>
    <w:rsid w:val="00920112"/>
    <w:rsid w:val="00936B36"/>
    <w:rsid w:val="00946616"/>
    <w:rsid w:val="009476BF"/>
    <w:rsid w:val="0095252D"/>
    <w:rsid w:val="00955F4E"/>
    <w:rsid w:val="00957F53"/>
    <w:rsid w:val="00960AF1"/>
    <w:rsid w:val="00990D47"/>
    <w:rsid w:val="009A1993"/>
    <w:rsid w:val="009B48A7"/>
    <w:rsid w:val="009B4D49"/>
    <w:rsid w:val="009C535F"/>
    <w:rsid w:val="009D03CB"/>
    <w:rsid w:val="009D1472"/>
    <w:rsid w:val="009D1980"/>
    <w:rsid w:val="009D3576"/>
    <w:rsid w:val="009E2A8F"/>
    <w:rsid w:val="009E56FD"/>
    <w:rsid w:val="009E7FC9"/>
    <w:rsid w:val="009F70F3"/>
    <w:rsid w:val="00A10F95"/>
    <w:rsid w:val="00A13CBF"/>
    <w:rsid w:val="00A267DC"/>
    <w:rsid w:val="00A30122"/>
    <w:rsid w:val="00A30896"/>
    <w:rsid w:val="00A60391"/>
    <w:rsid w:val="00A65BFB"/>
    <w:rsid w:val="00A70CC4"/>
    <w:rsid w:val="00A72ED4"/>
    <w:rsid w:val="00A91BBE"/>
    <w:rsid w:val="00AA3804"/>
    <w:rsid w:val="00AA3E6B"/>
    <w:rsid w:val="00AB3020"/>
    <w:rsid w:val="00AB3775"/>
    <w:rsid w:val="00AC6D72"/>
    <w:rsid w:val="00AC7B7D"/>
    <w:rsid w:val="00AD4205"/>
    <w:rsid w:val="00AD6BED"/>
    <w:rsid w:val="00AD742B"/>
    <w:rsid w:val="00AE3F0F"/>
    <w:rsid w:val="00AE59B2"/>
    <w:rsid w:val="00AE617A"/>
    <w:rsid w:val="00AE7060"/>
    <w:rsid w:val="00B0637C"/>
    <w:rsid w:val="00B10B57"/>
    <w:rsid w:val="00B140F9"/>
    <w:rsid w:val="00B27613"/>
    <w:rsid w:val="00B31D22"/>
    <w:rsid w:val="00B359B0"/>
    <w:rsid w:val="00B4185B"/>
    <w:rsid w:val="00B4325E"/>
    <w:rsid w:val="00B51989"/>
    <w:rsid w:val="00B53527"/>
    <w:rsid w:val="00B63596"/>
    <w:rsid w:val="00B720F8"/>
    <w:rsid w:val="00B8000B"/>
    <w:rsid w:val="00B86D66"/>
    <w:rsid w:val="00B9075F"/>
    <w:rsid w:val="00B93856"/>
    <w:rsid w:val="00B97DF0"/>
    <w:rsid w:val="00BA0E5B"/>
    <w:rsid w:val="00BA0EF9"/>
    <w:rsid w:val="00BB0E1F"/>
    <w:rsid w:val="00BB1345"/>
    <w:rsid w:val="00BB1D03"/>
    <w:rsid w:val="00BD0F57"/>
    <w:rsid w:val="00BD3234"/>
    <w:rsid w:val="00BE1600"/>
    <w:rsid w:val="00C01066"/>
    <w:rsid w:val="00C06E5B"/>
    <w:rsid w:val="00C149AB"/>
    <w:rsid w:val="00C157C7"/>
    <w:rsid w:val="00C235CF"/>
    <w:rsid w:val="00C24C64"/>
    <w:rsid w:val="00C2760C"/>
    <w:rsid w:val="00C312DE"/>
    <w:rsid w:val="00C365D0"/>
    <w:rsid w:val="00C41786"/>
    <w:rsid w:val="00C54764"/>
    <w:rsid w:val="00C64548"/>
    <w:rsid w:val="00C70106"/>
    <w:rsid w:val="00C7110D"/>
    <w:rsid w:val="00C86331"/>
    <w:rsid w:val="00C87806"/>
    <w:rsid w:val="00C964D5"/>
    <w:rsid w:val="00CA71EA"/>
    <w:rsid w:val="00CC009A"/>
    <w:rsid w:val="00CC27DC"/>
    <w:rsid w:val="00CD4FDB"/>
    <w:rsid w:val="00CD53EA"/>
    <w:rsid w:val="00CE0676"/>
    <w:rsid w:val="00CE1C8A"/>
    <w:rsid w:val="00CE7601"/>
    <w:rsid w:val="00CE76DB"/>
    <w:rsid w:val="00CF0DA9"/>
    <w:rsid w:val="00CF35BC"/>
    <w:rsid w:val="00CF361B"/>
    <w:rsid w:val="00D03327"/>
    <w:rsid w:val="00D03ED8"/>
    <w:rsid w:val="00D226BC"/>
    <w:rsid w:val="00D22A83"/>
    <w:rsid w:val="00D2550A"/>
    <w:rsid w:val="00D3170A"/>
    <w:rsid w:val="00D32199"/>
    <w:rsid w:val="00D41AA0"/>
    <w:rsid w:val="00D4596E"/>
    <w:rsid w:val="00D4601B"/>
    <w:rsid w:val="00D464FF"/>
    <w:rsid w:val="00D52FC7"/>
    <w:rsid w:val="00D541CB"/>
    <w:rsid w:val="00D66C72"/>
    <w:rsid w:val="00D838A5"/>
    <w:rsid w:val="00DA1036"/>
    <w:rsid w:val="00DA1A1B"/>
    <w:rsid w:val="00DC4D43"/>
    <w:rsid w:val="00DD134C"/>
    <w:rsid w:val="00DE2E0C"/>
    <w:rsid w:val="00DE4C78"/>
    <w:rsid w:val="00DE602F"/>
    <w:rsid w:val="00DF35EE"/>
    <w:rsid w:val="00E11096"/>
    <w:rsid w:val="00E21C32"/>
    <w:rsid w:val="00E30C87"/>
    <w:rsid w:val="00E345C7"/>
    <w:rsid w:val="00E35461"/>
    <w:rsid w:val="00E374D8"/>
    <w:rsid w:val="00E3780F"/>
    <w:rsid w:val="00E42EEF"/>
    <w:rsid w:val="00E45C95"/>
    <w:rsid w:val="00E50A39"/>
    <w:rsid w:val="00E5137D"/>
    <w:rsid w:val="00E56684"/>
    <w:rsid w:val="00E77884"/>
    <w:rsid w:val="00E80AC9"/>
    <w:rsid w:val="00E80FEE"/>
    <w:rsid w:val="00E81744"/>
    <w:rsid w:val="00E849F2"/>
    <w:rsid w:val="00EA06F5"/>
    <w:rsid w:val="00EB0206"/>
    <w:rsid w:val="00EC0A62"/>
    <w:rsid w:val="00EC11ED"/>
    <w:rsid w:val="00EC12C3"/>
    <w:rsid w:val="00EC180B"/>
    <w:rsid w:val="00EC3BA8"/>
    <w:rsid w:val="00EC3E99"/>
    <w:rsid w:val="00EC41D1"/>
    <w:rsid w:val="00ED0183"/>
    <w:rsid w:val="00ED1543"/>
    <w:rsid w:val="00ED45A7"/>
    <w:rsid w:val="00ED46F5"/>
    <w:rsid w:val="00EE2B1B"/>
    <w:rsid w:val="00F01D28"/>
    <w:rsid w:val="00F41CDD"/>
    <w:rsid w:val="00F461ED"/>
    <w:rsid w:val="00F47C30"/>
    <w:rsid w:val="00F50799"/>
    <w:rsid w:val="00F52B59"/>
    <w:rsid w:val="00F5393D"/>
    <w:rsid w:val="00F57890"/>
    <w:rsid w:val="00F6116A"/>
    <w:rsid w:val="00F66307"/>
    <w:rsid w:val="00F7029B"/>
    <w:rsid w:val="00F71898"/>
    <w:rsid w:val="00F93E88"/>
    <w:rsid w:val="00FA496C"/>
    <w:rsid w:val="00FB15DB"/>
    <w:rsid w:val="00FB47F4"/>
    <w:rsid w:val="00FB7A8D"/>
    <w:rsid w:val="00FC5192"/>
    <w:rsid w:val="00FC6927"/>
    <w:rsid w:val="00FD1D60"/>
    <w:rsid w:val="00FD5412"/>
    <w:rsid w:val="00FE6B9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8EB6985"/>
  <w15:chartTrackingRefBased/>
  <w15:docId w15:val="{A16017FB-1B35-478D-988F-AB7C6B93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US" w:eastAsia="ar-SA"/>
    </w:rPr>
  </w:style>
  <w:style w:type="paragraph" w:styleId="Heading1">
    <w:name w:val="heading 1"/>
    <w:basedOn w:val="Normal"/>
    <w:next w:val="BodyText"/>
    <w:qFormat/>
    <w:pPr>
      <w:numPr>
        <w:numId w:val="19"/>
      </w:numPr>
      <w:spacing w:before="120" w:after="120"/>
      <w:jc w:val="both"/>
      <w:outlineLvl w:val="0"/>
    </w:pPr>
  </w:style>
  <w:style w:type="paragraph" w:styleId="Heading2">
    <w:name w:val="heading 2"/>
    <w:aliases w:val="#Head2 - left"/>
    <w:basedOn w:val="Normal"/>
    <w:next w:val="BodyText"/>
    <w:link w:val="Heading2Char"/>
    <w:qFormat/>
    <w:pPr>
      <w:numPr>
        <w:ilvl w:val="1"/>
        <w:numId w:val="19"/>
      </w:numPr>
      <w:jc w:val="both"/>
      <w:outlineLvl w:val="1"/>
    </w:pPr>
  </w:style>
  <w:style w:type="paragraph" w:styleId="Heading3">
    <w:name w:val="heading 3"/>
    <w:aliases w:val="#Head3 - left"/>
    <w:basedOn w:val="Normal"/>
    <w:next w:val="BodyText"/>
    <w:link w:val="Heading3Char"/>
    <w:qFormat/>
    <w:pPr>
      <w:numPr>
        <w:ilvl w:val="2"/>
        <w:numId w:val="19"/>
      </w:numPr>
      <w:jc w:val="both"/>
      <w:outlineLvl w:val="2"/>
    </w:pPr>
  </w:style>
  <w:style w:type="paragraph" w:styleId="Heading4">
    <w:name w:val="heading 4"/>
    <w:basedOn w:val="Normal"/>
    <w:next w:val="Normal"/>
    <w:qFormat/>
    <w:pPr>
      <w:keepNext/>
      <w:spacing w:before="240" w:after="60"/>
      <w:outlineLvl w:val="3"/>
    </w:pPr>
    <w:rPr>
      <w:rFonts w:ascii="Cambria" w:eastAsia="MS Mincho" w:hAnsi="Cambria"/>
      <w:b/>
      <w:bCs/>
      <w:sz w:val="28"/>
      <w:szCs w:val="28"/>
    </w:rPr>
  </w:style>
  <w:style w:type="paragraph" w:styleId="Heading5">
    <w:name w:val="heading 5"/>
    <w:basedOn w:val="Normal"/>
    <w:next w:val="BodyText"/>
    <w:qFormat/>
    <w:pPr>
      <w:numPr>
        <w:ilvl w:val="4"/>
        <w:numId w:val="1"/>
      </w:numPr>
      <w:jc w:val="both"/>
      <w:outlineLvl w:val="4"/>
    </w:pPr>
  </w:style>
  <w:style w:type="paragraph" w:styleId="Heading6">
    <w:name w:val="heading 6"/>
    <w:basedOn w:val="Heading"/>
    <w:next w:val="BodyText"/>
    <w:qFormat/>
    <w:pPr>
      <w:numPr>
        <w:ilvl w:val="5"/>
        <w:numId w:val="1"/>
      </w:numPr>
      <w:spacing w:before="60" w:after="6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lang w:val="ro-RO"/>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Arial"/>
      <w:color w:val="4F81BD"/>
      <w:sz w:val="20"/>
      <w:lang w:val="ro-RO"/>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bCs/>
      <w:lang w:val="ro-RO"/>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lang w:val="ro-RO"/>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shd w:val="clear" w:color="auto" w:fill="00FFFF"/>
      <w:lang w:val="ro-RO"/>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ms Rmn"/>
      <w:shd w:val="clear" w:color="auto" w:fill="00FFFF"/>
      <w:lang w:val="ro-RO"/>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ms Rmn" w:hAnsi="Tms Rmn" w:cs="Tms Rmn"/>
      <w:color w:val="000000"/>
      <w:lang w:val="ro-RO"/>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shd w:val="clear" w:color="auto" w:fill="00FFFF"/>
      <w:lang w:val="ro-RO"/>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lang w:val="ro-RO"/>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lang w:val="ro-RO"/>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shd w:val="clear" w:color="auto" w:fill="00FFFF"/>
      <w:lang w:val="ro-RO"/>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rPr>
      <w:b/>
    </w:rPr>
  </w:style>
  <w:style w:type="character" w:customStyle="1" w:styleId="WW8Num16z2">
    <w:name w:val="WW8Num16z2"/>
    <w:rPr>
      <w:b/>
      <w:bCs/>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ListLabel1">
    <w:name w:val="ListLabel 1"/>
    <w:rPr>
      <w:b/>
    </w:rPr>
  </w:style>
  <w:style w:type="character" w:customStyle="1" w:styleId="CommentReference1">
    <w:name w:val="Comment Reference1"/>
    <w:rPr>
      <w:rFonts w:cs="Times New Roman"/>
      <w:sz w:val="16"/>
    </w:rPr>
  </w:style>
  <w:style w:type="character" w:customStyle="1" w:styleId="ListLabel2">
    <w:name w:val="ListLabel 2"/>
    <w:rPr>
      <w:b/>
      <w:bCs/>
    </w:rPr>
  </w:style>
  <w:style w:type="character" w:styleId="Hyperlink">
    <w:name w:val="Hyperlink"/>
  </w:style>
  <w:style w:type="character" w:customStyle="1" w:styleId="BalloonTextChar">
    <w:name w:val="Balloon Text Char"/>
    <w:rPr>
      <w:rFonts w:ascii="Lucida Grande" w:hAnsi="Lucida Grande" w:cs="Lucida Grande"/>
      <w:sz w:val="18"/>
      <w:szCs w:val="18"/>
    </w:rPr>
  </w:style>
  <w:style w:type="character" w:styleId="CommentReference">
    <w:name w:val="annotation reference"/>
    <w:rPr>
      <w:sz w:val="18"/>
      <w:szCs w:val="18"/>
    </w:rPr>
  </w:style>
  <w:style w:type="character" w:customStyle="1" w:styleId="CommentTextChar">
    <w:name w:val="Comment Text Char"/>
    <w:aliases w:val="Char Char,Char1 Char"/>
    <w:rPr>
      <w:sz w:val="24"/>
      <w:szCs w:val="24"/>
    </w:rPr>
  </w:style>
  <w:style w:type="character" w:customStyle="1" w:styleId="CommentSubjectChar">
    <w:name w:val="Comment Subject Char"/>
    <w:rPr>
      <w:b/>
      <w:bCs/>
      <w:sz w:val="24"/>
      <w:szCs w:val="24"/>
    </w:rPr>
  </w:style>
  <w:style w:type="character" w:customStyle="1" w:styleId="Heading4Char">
    <w:name w:val="Heading 4 Char"/>
    <w:rPr>
      <w:rFonts w:ascii="Cambria" w:eastAsia="MS Mincho" w:hAnsi="Cambria" w:cs="Times New Roman"/>
      <w:b/>
      <w:bCs/>
      <w:sz w:val="28"/>
      <w:szCs w:val="28"/>
    </w:rPr>
  </w:style>
  <w:style w:type="character" w:customStyle="1" w:styleId="FootnoteCharacters">
    <w:name w:val="Footnote Characters"/>
  </w:style>
  <w:style w:type="character" w:customStyle="1" w:styleId="EndnoteCharacters">
    <w:name w:val="Endnote Characters"/>
  </w:style>
  <w:style w:type="character" w:styleId="FollowedHyperlink">
    <w:name w:val="FollowedHyperlink"/>
    <w:rPr>
      <w:color w:val="800000"/>
      <w:u w:val="single"/>
    </w:rPr>
  </w:style>
  <w:style w:type="paragraph" w:customStyle="1" w:styleId="Heading">
    <w:name w:val="Heading"/>
    <w:basedOn w:val="Normal"/>
    <w:next w:val="BodyText"/>
    <w:pPr>
      <w:keepNext/>
      <w:spacing w:before="240" w:after="120"/>
    </w:p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Arial"/>
    </w:rPr>
  </w:style>
  <w:style w:type="paragraph" w:customStyle="1" w:styleId="Quotations">
    <w:name w:val="Quotations"/>
    <w:basedOn w:val="Normal"/>
    <w:pPr>
      <w:spacing w:after="283"/>
      <w:ind w:left="567" w:right="567"/>
    </w:pPr>
  </w:style>
  <w:style w:type="paragraph" w:styleId="ListParagraph">
    <w:name w:val="List Paragraph"/>
    <w:basedOn w:val="Normal"/>
    <w:uiPriority w:val="34"/>
    <w:qFormat/>
  </w:style>
  <w:style w:type="paragraph" w:styleId="BalloonText">
    <w:name w:val="Balloon Text"/>
    <w:basedOn w:val="Normal"/>
    <w:rPr>
      <w:rFonts w:ascii="Lucida Grande" w:hAnsi="Lucida Grande" w:cs="Lucida Grande"/>
      <w:sz w:val="18"/>
      <w:szCs w:val="18"/>
    </w:rPr>
  </w:style>
  <w:style w:type="paragraph" w:styleId="CommentText">
    <w:name w:val="annotation text"/>
    <w:aliases w:val="Char,Char1"/>
    <w:basedOn w:val="Normal"/>
    <w:rPr>
      <w:sz w:val="24"/>
      <w:szCs w:val="24"/>
    </w:rPr>
  </w:style>
  <w:style w:type="paragraph" w:styleId="CommentSubject">
    <w:name w:val="annotation subject"/>
    <w:basedOn w:val="CommentText"/>
    <w:next w:val="CommentText"/>
    <w:rPr>
      <w:b/>
      <w:bCs/>
      <w:sz w:val="20"/>
      <w:szCs w:val="20"/>
    </w:rPr>
  </w:style>
  <w:style w:type="paragraph" w:customStyle="1" w:styleId="ListContents">
    <w:name w:val="List Contents"/>
    <w:basedOn w:val="Normal"/>
    <w:pPr>
      <w:ind w:left="567"/>
    </w:pPr>
  </w:style>
  <w:style w:type="paragraph" w:styleId="Header">
    <w:name w:val="header"/>
    <w:basedOn w:val="Normal"/>
    <w:link w:val="HeaderChar"/>
    <w:uiPriority w:val="99"/>
    <w:unhideWhenUsed/>
    <w:rsid w:val="00420A7E"/>
    <w:pPr>
      <w:tabs>
        <w:tab w:val="center" w:pos="4536"/>
        <w:tab w:val="right" w:pos="9072"/>
      </w:tabs>
    </w:pPr>
  </w:style>
  <w:style w:type="character" w:customStyle="1" w:styleId="HeaderChar">
    <w:name w:val="Header Char"/>
    <w:basedOn w:val="DefaultParagraphFont"/>
    <w:link w:val="Header"/>
    <w:uiPriority w:val="99"/>
    <w:rsid w:val="00420A7E"/>
    <w:rPr>
      <w:lang w:val="en-US" w:eastAsia="ar-SA"/>
    </w:rPr>
  </w:style>
  <w:style w:type="paragraph" w:styleId="Footer">
    <w:name w:val="footer"/>
    <w:basedOn w:val="Normal"/>
    <w:link w:val="FooterChar"/>
    <w:uiPriority w:val="99"/>
    <w:unhideWhenUsed/>
    <w:rsid w:val="00420A7E"/>
    <w:pPr>
      <w:tabs>
        <w:tab w:val="center" w:pos="4536"/>
        <w:tab w:val="right" w:pos="9072"/>
      </w:tabs>
    </w:pPr>
  </w:style>
  <w:style w:type="character" w:customStyle="1" w:styleId="FooterChar">
    <w:name w:val="Footer Char"/>
    <w:basedOn w:val="DefaultParagraphFont"/>
    <w:link w:val="Footer"/>
    <w:uiPriority w:val="99"/>
    <w:rsid w:val="00420A7E"/>
    <w:rPr>
      <w:lang w:val="en-US" w:eastAsia="ar-SA"/>
    </w:rPr>
  </w:style>
  <w:style w:type="paragraph" w:styleId="Revision">
    <w:name w:val="Revision"/>
    <w:hidden/>
    <w:uiPriority w:val="99"/>
    <w:semiHidden/>
    <w:rsid w:val="00F01D28"/>
    <w:rPr>
      <w:lang w:val="en-US" w:eastAsia="ar-SA"/>
    </w:rPr>
  </w:style>
  <w:style w:type="numbering" w:customStyle="1" w:styleId="ListLeftColumn">
    <w:name w:val="List Left Column"/>
    <w:uiPriority w:val="99"/>
    <w:rsid w:val="00821EA7"/>
    <w:pPr>
      <w:numPr>
        <w:numId w:val="26"/>
      </w:numPr>
    </w:pPr>
  </w:style>
  <w:style w:type="character" w:customStyle="1" w:styleId="UnresolvedMention1">
    <w:name w:val="Unresolved Mention1"/>
    <w:basedOn w:val="DefaultParagraphFont"/>
    <w:uiPriority w:val="99"/>
    <w:semiHidden/>
    <w:unhideWhenUsed/>
    <w:rsid w:val="00103691"/>
    <w:rPr>
      <w:color w:val="605E5C"/>
      <w:shd w:val="clear" w:color="auto" w:fill="E1DFDD"/>
    </w:rPr>
  </w:style>
  <w:style w:type="character" w:customStyle="1" w:styleId="Heading3Char">
    <w:name w:val="Heading 3 Char"/>
    <w:aliases w:val="#Head3 - left Char"/>
    <w:basedOn w:val="DefaultParagraphFont"/>
    <w:link w:val="Heading3"/>
    <w:rsid w:val="003B391B"/>
    <w:rPr>
      <w:lang w:val="en-US" w:eastAsia="ar-SA"/>
    </w:rPr>
  </w:style>
  <w:style w:type="character" w:customStyle="1" w:styleId="Heading2Char">
    <w:name w:val="Heading 2 Char"/>
    <w:aliases w:val="#Head2 - left Char"/>
    <w:basedOn w:val="DefaultParagraphFont"/>
    <w:link w:val="Heading2"/>
    <w:rsid w:val="005328F7"/>
    <w:rPr>
      <w:lang w:val="en-US" w:eastAsia="ar-SA"/>
    </w:rPr>
  </w:style>
  <w:style w:type="table" w:styleId="TableGrid">
    <w:name w:val="Table Grid"/>
    <w:basedOn w:val="TableNormal"/>
    <w:uiPriority w:val="59"/>
    <w:rsid w:val="004A3A57"/>
    <w:rPr>
      <w:rFonts w:ascii="Arial" w:eastAsiaTheme="minorHAnsi" w:hAnsi="Arial" w:cstheme="minorBidi"/>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26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157968">
      <w:bodyDiv w:val="1"/>
      <w:marLeft w:val="0"/>
      <w:marRight w:val="0"/>
      <w:marTop w:val="0"/>
      <w:marBottom w:val="0"/>
      <w:divBdr>
        <w:top w:val="none" w:sz="0" w:space="0" w:color="auto"/>
        <w:left w:val="none" w:sz="0" w:space="0" w:color="auto"/>
        <w:bottom w:val="none" w:sz="0" w:space="0" w:color="auto"/>
        <w:right w:val="none" w:sz="0" w:space="0" w:color="auto"/>
      </w:divBdr>
    </w:div>
    <w:div w:id="1135681361">
      <w:bodyDiv w:val="1"/>
      <w:marLeft w:val="0"/>
      <w:marRight w:val="0"/>
      <w:marTop w:val="0"/>
      <w:marBottom w:val="0"/>
      <w:divBdr>
        <w:top w:val="none" w:sz="0" w:space="0" w:color="auto"/>
        <w:left w:val="none" w:sz="0" w:space="0" w:color="auto"/>
        <w:bottom w:val="none" w:sz="0" w:space="0" w:color="auto"/>
        <w:right w:val="none" w:sz="0" w:space="0" w:color="auto"/>
      </w:divBdr>
    </w:div>
    <w:div w:id="1254123729">
      <w:bodyDiv w:val="1"/>
      <w:marLeft w:val="0"/>
      <w:marRight w:val="0"/>
      <w:marTop w:val="0"/>
      <w:marBottom w:val="0"/>
      <w:divBdr>
        <w:top w:val="none" w:sz="0" w:space="0" w:color="auto"/>
        <w:left w:val="none" w:sz="0" w:space="0" w:color="auto"/>
        <w:bottom w:val="none" w:sz="0" w:space="0" w:color="auto"/>
        <w:right w:val="none" w:sz="0" w:space="0" w:color="auto"/>
      </w:divBdr>
    </w:div>
    <w:div w:id="1372270474">
      <w:bodyDiv w:val="1"/>
      <w:marLeft w:val="0"/>
      <w:marRight w:val="0"/>
      <w:marTop w:val="0"/>
      <w:marBottom w:val="0"/>
      <w:divBdr>
        <w:top w:val="none" w:sz="0" w:space="0" w:color="auto"/>
        <w:left w:val="none" w:sz="0" w:space="0" w:color="auto"/>
        <w:bottom w:val="none" w:sz="0" w:space="0" w:color="auto"/>
        <w:right w:val="none" w:sz="0" w:space="0" w:color="auto"/>
      </w:divBdr>
    </w:div>
    <w:div w:id="141736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bucuresti@kaufland.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lexandru-lucian.paduraru@kaufland.ro" TargetMode="External"/><Relationship Id="rId4" Type="http://schemas.openxmlformats.org/officeDocument/2006/relationships/settings" Target="settings.xml"/><Relationship Id="rId9" Type="http://schemas.openxmlformats.org/officeDocument/2006/relationships/hyperlink" Target="mailto:andreea.cioromela@kaufland.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86EF6-3EFF-4BE6-81B1-E53A6A8CA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6157</Words>
  <Characters>35098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Epurescu</dc:creator>
  <cp:keywords/>
  <cp:lastModifiedBy>Camil-Nicolae Dorofte</cp:lastModifiedBy>
  <cp:revision>3</cp:revision>
  <cp:lastPrinted>2021-09-06T11:46:00Z</cp:lastPrinted>
  <dcterms:created xsi:type="dcterms:W3CDTF">2021-09-30T12:20:00Z</dcterms:created>
  <dcterms:modified xsi:type="dcterms:W3CDTF">2021-09-30T12:21:00Z</dcterms:modified>
</cp:coreProperties>
</file>